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THE LARY FAMILY OF NEW HAMPSHIRE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surname is a recent creation, first widely noted in the 17th century. It is a linguistic corruption of the original Gaelic, imposed by English speakers to simplify its spelling and pronunciation. In the Irish language of Gaelic, the name is O Laoghaire. In today's Ireland the original name still exists, though it is rare. More common, simplified variations include O </w:t>
      </w:r>
      <w:proofErr w:type="spellStart"/>
      <w:r w:rsidRPr="004661DB">
        <w:rPr>
          <w:rFonts w:ascii="Arial" w:eastAsia="Times New Roman" w:hAnsi="Arial" w:cs="Arial"/>
          <w:color w:val="333333"/>
          <w:sz w:val="18"/>
          <w:szCs w:val="18"/>
          <w:lang w:val="en"/>
        </w:rPr>
        <w:t>Laoire</w:t>
      </w:r>
      <w:proofErr w:type="spellEnd"/>
      <w:r w:rsidRPr="004661DB">
        <w:rPr>
          <w:rFonts w:ascii="Arial" w:eastAsia="Times New Roman" w:hAnsi="Arial" w:cs="Arial"/>
          <w:color w:val="333333"/>
          <w:sz w:val="18"/>
          <w:szCs w:val="18"/>
          <w:lang w:val="en"/>
        </w:rPr>
        <w:t>, O'Leary, or Leary. A literal translation from Gaelic would render the name "grandson of the calf herder". In Gaelic, the prefix O is marked (though the mark is not an apostrophe) and in surnames is understood to mean "the family of". "Laoghaire" is a calf herder, a probable reference to the pastoral origins of this Irish tribe or clan.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ancient times, the O Laoghaire chiefs ruled the southern coast, southwest of Cork, from their center in </w:t>
      </w:r>
      <w:proofErr w:type="spellStart"/>
      <w:r w:rsidRPr="004661DB">
        <w:rPr>
          <w:rFonts w:ascii="Arial" w:eastAsia="Times New Roman" w:hAnsi="Arial" w:cs="Arial"/>
          <w:color w:val="333333"/>
          <w:sz w:val="18"/>
          <w:szCs w:val="18"/>
          <w:lang w:val="en"/>
        </w:rPr>
        <w:t>Roscarberry</w:t>
      </w:r>
      <w:proofErr w:type="spellEnd"/>
      <w:r w:rsidRPr="004661DB">
        <w:rPr>
          <w:rFonts w:ascii="Arial" w:eastAsia="Times New Roman" w:hAnsi="Arial" w:cs="Arial"/>
          <w:color w:val="333333"/>
          <w:sz w:val="18"/>
          <w:szCs w:val="18"/>
          <w:lang w:val="en"/>
        </w:rPr>
        <w:t xml:space="preserve">. About 900 years ago, foreign invaders forced them slightly north. For some time the clan head was located in the village of </w:t>
      </w:r>
      <w:proofErr w:type="spellStart"/>
      <w:r w:rsidRPr="004661DB">
        <w:rPr>
          <w:rFonts w:ascii="Arial" w:eastAsia="Times New Roman" w:hAnsi="Arial" w:cs="Arial"/>
          <w:color w:val="333333"/>
          <w:sz w:val="18"/>
          <w:szCs w:val="18"/>
          <w:lang w:val="en"/>
        </w:rPr>
        <w:t>Carrignacurra</w:t>
      </w:r>
      <w:proofErr w:type="spellEnd"/>
      <w:r w:rsidRPr="004661DB">
        <w:rPr>
          <w:rFonts w:ascii="Arial" w:eastAsia="Times New Roman" w:hAnsi="Arial" w:cs="Arial"/>
          <w:color w:val="333333"/>
          <w:sz w:val="18"/>
          <w:szCs w:val="18"/>
          <w:lang w:val="en"/>
        </w:rPr>
        <w:t>. Even today, most Irish descendants of this clan continue to live in County Cork, with smaller numbers in Kerry and Wexford.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GETTING TO AMERICA</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How did we, then, end up as American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rather than Irish </w:t>
      </w:r>
      <w:proofErr w:type="spellStart"/>
      <w:r w:rsidRPr="004661DB">
        <w:rPr>
          <w:rFonts w:ascii="Arial" w:eastAsia="Times New Roman" w:hAnsi="Arial" w:cs="Arial"/>
          <w:color w:val="333333"/>
          <w:sz w:val="18"/>
          <w:szCs w:val="18"/>
          <w:lang w:val="en"/>
        </w:rPr>
        <w:t>O'Learys</w:t>
      </w:r>
      <w:proofErr w:type="spellEnd"/>
      <w:r w:rsidRPr="004661DB">
        <w:rPr>
          <w:rFonts w:ascii="Arial" w:eastAsia="Times New Roman" w:hAnsi="Arial" w:cs="Arial"/>
          <w:color w:val="333333"/>
          <w:sz w:val="18"/>
          <w:szCs w:val="18"/>
          <w:lang w:val="en"/>
        </w:rPr>
        <w:t xml:space="preserve">? The answer lies in a 13-year war for control of Ireland (1641-1654), roughly coinciding with the English Civil War, which </w:t>
      </w:r>
      <w:proofErr w:type="gramStart"/>
      <w:r w:rsidRPr="004661DB">
        <w:rPr>
          <w:rFonts w:ascii="Arial" w:eastAsia="Times New Roman" w:hAnsi="Arial" w:cs="Arial"/>
          <w:color w:val="333333"/>
          <w:sz w:val="18"/>
          <w:szCs w:val="18"/>
          <w:lang w:val="en"/>
        </w:rPr>
        <w:t>was an early modern example of ethnic</w:t>
      </w:r>
      <w:proofErr w:type="gramEnd"/>
      <w:r w:rsidRPr="004661DB">
        <w:rPr>
          <w:rFonts w:ascii="Arial" w:eastAsia="Times New Roman" w:hAnsi="Arial" w:cs="Arial"/>
          <w:color w:val="333333"/>
          <w:sz w:val="18"/>
          <w:szCs w:val="18"/>
          <w:lang w:val="en"/>
        </w:rPr>
        <w:t xml:space="preserve"> cleansing, forced relocations and English colonial power run amok. Years of war, plague, famine, deportations and confiscations had left more than half a million (one-third of the total Irish population) dead and a mass of widows, orphans and destitute people of all ages and classes among the survivors. The English "solution" to this devastation was a scheme of forced transportation, in which women of reproductive age, children capable of hard work and able-bodied prisoners of both sexes were seized and shipped involuntarily to the English colonies in America. Orders went out for the capture of "all wanderers, men and women, and such other Irish ... as should not prove they had ... a means of their own to maintain them, all such children as were in hospitals or workhouses, all prisoners ..."</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This policy of kidnapping, deportation and slavery was justified by the English Commonwealth of Oliver Cromwell as a social benefit. It was beneficial to Ireland (now ruled by Cromwell's victorious military) by removing a surplus population of its starving and unemployed. It was beneficial to the large landowners of America and the Caribbean, who needed workers for their plantations and women to stabilize their mostly male societies. And, claimed the English, it was beneficial to the transported Irish themselves, who -- cut off from their Irish Catholic roots -- could now become proper English Protestants in a new world. Our grandfather,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 founder of the New Hampshire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line -- was among those transported Irish. An early immigrant he was, but not an immigrant by choice.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The Cromwellian policy of involuntary Irish transportation was enforced during five years (1652-57) and resulted in the capture and shipment of over 6000 Irish to America. Most went to the West Indies, especially Barbados, where the sugar planters had a tremendous need for labor and for white female spouses. Others went to Virginia and several hundred were sent to Massachusetts, despite the ambivalence of its Puritan leaders. As a rule, nonconformists of any stripe were unwelcome in the Puritan colony, and Catholics were the least welcome of all. But money, in the end, trumps both politics and religion.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The whole Irish transportation scheme, though given a political coloration, was really a money-making endeavor to benefit a handful of wealthy English sugar merchants and their shippers. A Bristol ship could cross to Ireland where it loaded a cargo of slave laborers bound for America. The return cargo would have been American tobacco or sugar. All these commodities sold at a good profit. A healthy male "servant" was worth at least 10 pounds in the colonies, a skilled worker even more. In the same period, a voluntary emigrant was paying 4 or 5 pounds for the transatlantic passage.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Although some Irish workers transported to America in the 17th century arrived as formal "indentured servants", (that is, voluntary emigrants with a work contract), the "criminal elements" transported from the southern Irish counties in the aftermath of Cromwell's conquest were not so fortunate. Some were actual prisoners at the time of their seizure; others were labeled "sturdy beggars", poor vagabonds, allegedly unable to care for themselves, indigent. Under English law at that time, such people were subject to involuntary transportation. These emigrants had no indentures. Upon arrival in America, they were sold by those who had borne the cost of their capture and transportation. While few laws explicitly regulated this traffic in human labor, certain "customary" standards were widely accepted. It was understood by all parties that the service of white Irish slaves (as distinct from the African chattel slave trade of the same period) was to be temporary and must reasonably reflect the price which their new masters paid to obtain them.</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Still, "understandings" or not, these workers were contracted out at the sole discretion of the shipping masters. Seven years was a common term of service, but individual cases varied greatly. By way of comparison, condemned English prisoners of this period, who "pleaded transportation" in order to avoid execution, were usually sentenced to seven years of service overseas. Those who went with contracts of indenture could negotiate </w:t>
      </w:r>
      <w:proofErr w:type="gramStart"/>
      <w:r w:rsidRPr="004661DB">
        <w:rPr>
          <w:rFonts w:ascii="Arial" w:eastAsia="Times New Roman" w:hAnsi="Arial" w:cs="Arial"/>
          <w:color w:val="333333"/>
          <w:sz w:val="18"/>
          <w:szCs w:val="18"/>
          <w:lang w:val="en"/>
        </w:rPr>
        <w:t>their owns</w:t>
      </w:r>
      <w:proofErr w:type="gramEnd"/>
      <w:r w:rsidRPr="004661DB">
        <w:rPr>
          <w:rFonts w:ascii="Arial" w:eastAsia="Times New Roman" w:hAnsi="Arial" w:cs="Arial"/>
          <w:color w:val="333333"/>
          <w:sz w:val="18"/>
          <w:szCs w:val="18"/>
          <w:lang w:val="en"/>
        </w:rPr>
        <w:t xml:space="preserve"> terms, and the usual was from two to seven years.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lastRenderedPageBreak/>
        <w:t>We have the following observation of the Irish slave trade to Barbados in 1655. While there is no similar documentation from Massachusetts, we may imagine that the two situations were in many ways alike. "...No sooner doth a ship come to an anchor but presently the islanders go aboard her inquiring what servants they can buy. If they are above seventeen years of age, they serve but four years</w:t>
      </w:r>
      <w:proofErr w:type="gramStart"/>
      <w:r w:rsidRPr="004661DB">
        <w:rPr>
          <w:rFonts w:ascii="Arial" w:eastAsia="Times New Roman" w:hAnsi="Arial" w:cs="Arial"/>
          <w:color w:val="333333"/>
          <w:sz w:val="18"/>
          <w:szCs w:val="18"/>
          <w:lang w:val="en"/>
        </w:rPr>
        <w:t>, ....</w:t>
      </w:r>
      <w:proofErr w:type="gramEnd"/>
      <w:r w:rsidRPr="004661DB">
        <w:rPr>
          <w:rFonts w:ascii="Arial" w:eastAsia="Times New Roman" w:hAnsi="Arial" w:cs="Arial"/>
          <w:color w:val="333333"/>
          <w:sz w:val="18"/>
          <w:szCs w:val="18"/>
          <w:lang w:val="en"/>
        </w:rPr>
        <w:t xml:space="preserve"> </w:t>
      </w:r>
      <w:proofErr w:type="gramStart"/>
      <w:r w:rsidRPr="004661DB">
        <w:rPr>
          <w:rFonts w:ascii="Arial" w:eastAsia="Times New Roman" w:hAnsi="Arial" w:cs="Arial"/>
          <w:color w:val="333333"/>
          <w:sz w:val="18"/>
          <w:szCs w:val="18"/>
          <w:lang w:val="en"/>
        </w:rPr>
        <w:t>but</w:t>
      </w:r>
      <w:proofErr w:type="gramEnd"/>
      <w:r w:rsidRPr="004661DB">
        <w:rPr>
          <w:rFonts w:ascii="Arial" w:eastAsia="Times New Roman" w:hAnsi="Arial" w:cs="Arial"/>
          <w:color w:val="333333"/>
          <w:sz w:val="18"/>
          <w:szCs w:val="18"/>
          <w:lang w:val="en"/>
        </w:rPr>
        <w:t xml:space="preserve"> if under seventeen, then left to the discretion of the merchant as he can agree with the planter. ...." Another observer, writing a bit later, draws a distinction between (Irish) servants and (African) slaves -- "The slaves ... being subject to their masters </w:t>
      </w:r>
      <w:proofErr w:type="spellStart"/>
      <w:r w:rsidRPr="004661DB">
        <w:rPr>
          <w:rFonts w:ascii="Arial" w:eastAsia="Times New Roman" w:hAnsi="Arial" w:cs="Arial"/>
          <w:color w:val="333333"/>
          <w:sz w:val="18"/>
          <w:szCs w:val="18"/>
          <w:lang w:val="en"/>
        </w:rPr>
        <w:t>for ever</w:t>
      </w:r>
      <w:proofErr w:type="spellEnd"/>
      <w:r w:rsidRPr="004661DB">
        <w:rPr>
          <w:rFonts w:ascii="Arial" w:eastAsia="Times New Roman" w:hAnsi="Arial" w:cs="Arial"/>
          <w:color w:val="333333"/>
          <w:sz w:val="18"/>
          <w:szCs w:val="18"/>
          <w:lang w:val="en"/>
        </w:rPr>
        <w:t xml:space="preserve"> .... </w:t>
      </w:r>
      <w:proofErr w:type="gramStart"/>
      <w:r w:rsidRPr="004661DB">
        <w:rPr>
          <w:rFonts w:ascii="Arial" w:eastAsia="Times New Roman" w:hAnsi="Arial" w:cs="Arial"/>
          <w:color w:val="333333"/>
          <w:sz w:val="18"/>
          <w:szCs w:val="18"/>
          <w:lang w:val="en"/>
        </w:rPr>
        <w:t>the</w:t>
      </w:r>
      <w:proofErr w:type="gramEnd"/>
      <w:r w:rsidRPr="004661DB">
        <w:rPr>
          <w:rFonts w:ascii="Arial" w:eastAsia="Times New Roman" w:hAnsi="Arial" w:cs="Arial"/>
          <w:color w:val="333333"/>
          <w:sz w:val="18"/>
          <w:szCs w:val="18"/>
          <w:lang w:val="en"/>
        </w:rPr>
        <w:t xml:space="preserve"> servants who are there but for five years ....". In 1661, a Barbados law set the term of service at seven years for transported servants under 17, and five years for those above that age. A Virginia law of 1655 set the service of Irish servants without indenture as "... all above 16 years old to serve six years, and all under to serve till they be 24 years old."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It would be wrong to imply that there was no difference between the Irish and the African slave trade systems. The Irish transportation schemes were carried out intensively for only a few years, and sporadically for only a few decades; the African slave trade lasted more than 200 years. While under bondage, Irish slaves had no more rights than Africans, but a time-limited period of servitude was clearly preferable to a lifetime sentence -- assuming one could survive those years. English cultural biases would have favored the Irish for their skin color, European culture and Christian religion, but despite these similarities there was a tremendous English antipathy toward the Irish, difficult for us to understand today. This popular attitude is well illustrated in the following comment, written by a subcommittee of the Massachusetts General Court in 1655. It scolds local town leaders about reports of the occasional improper extension of voting rights in town meetings in which ".... scotch servants Irish </w:t>
      </w:r>
      <w:proofErr w:type="spellStart"/>
      <w:r w:rsidRPr="004661DB">
        <w:rPr>
          <w:rFonts w:ascii="Arial" w:eastAsia="Times New Roman" w:hAnsi="Arial" w:cs="Arial"/>
          <w:color w:val="333333"/>
          <w:sz w:val="18"/>
          <w:szCs w:val="18"/>
          <w:lang w:val="en"/>
        </w:rPr>
        <w:t>negers</w:t>
      </w:r>
      <w:proofErr w:type="spellEnd"/>
      <w:r w:rsidRPr="004661DB">
        <w:rPr>
          <w:rFonts w:ascii="Arial" w:eastAsia="Times New Roman" w:hAnsi="Arial" w:cs="Arial"/>
          <w:color w:val="333333"/>
          <w:sz w:val="18"/>
          <w:szCs w:val="18"/>
          <w:lang w:val="en"/>
        </w:rPr>
        <w:t xml:space="preserve"> and persons under one and Twenty years have liberty to </w:t>
      </w:r>
      <w:proofErr w:type="spellStart"/>
      <w:r w:rsidRPr="004661DB">
        <w:rPr>
          <w:rFonts w:ascii="Arial" w:eastAsia="Times New Roman" w:hAnsi="Arial" w:cs="Arial"/>
          <w:color w:val="333333"/>
          <w:sz w:val="18"/>
          <w:szCs w:val="18"/>
          <w:lang w:val="en"/>
        </w:rPr>
        <w:t>voat</w:t>
      </w:r>
      <w:proofErr w:type="spellEnd"/>
      <w:r w:rsidRPr="004661DB">
        <w:rPr>
          <w:rFonts w:ascii="Arial" w:eastAsia="Times New Roman" w:hAnsi="Arial" w:cs="Arial"/>
          <w:color w:val="333333"/>
          <w:sz w:val="18"/>
          <w:szCs w:val="18"/>
          <w:lang w:val="en"/>
        </w:rPr>
        <w:t xml:space="preserve"> ..." Written in the 17th century style, without punctuation, we are left to supply our own commas. But the social message is pretty clear.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Among the early participants in this human trafficking were two wealthy business partners from New England -- David Sellick and Richard Leader. Sellick was a Puritan church member, described as a </w:t>
      </w:r>
      <w:proofErr w:type="spellStart"/>
      <w:r w:rsidRPr="004661DB">
        <w:rPr>
          <w:rFonts w:ascii="Arial" w:eastAsia="Times New Roman" w:hAnsi="Arial" w:cs="Arial"/>
          <w:color w:val="333333"/>
          <w:sz w:val="18"/>
          <w:szCs w:val="18"/>
          <w:lang w:val="en"/>
        </w:rPr>
        <w:t>soapboiler</w:t>
      </w:r>
      <w:proofErr w:type="spellEnd"/>
      <w:r w:rsidRPr="004661DB">
        <w:rPr>
          <w:rFonts w:ascii="Arial" w:eastAsia="Times New Roman" w:hAnsi="Arial" w:cs="Arial"/>
          <w:color w:val="333333"/>
          <w:sz w:val="18"/>
          <w:szCs w:val="18"/>
          <w:lang w:val="en"/>
        </w:rPr>
        <w:t xml:space="preserve"> and merchant, with homes in Boston and Virginia and land in New Hampshire. Leader was a manager and agent of various enterprises in Massachusetts, New Hampshire and Maine. Both men had business connections in Bristol, England, and both had experience in the slave labor market. Leader, himself a descendant of an Anglo-Irish settler family, had a hand in the 1651 sale of 150 Scottish prisoners of war (the so-called Dunbar prisoners) -- and some 270 more a year later. Half of these Scotsmen were put to work in the Ironworks of Lynn, MA where Leader had until recently been its superintendent. Others went to work in Leader's sawmills in </w:t>
      </w:r>
      <w:proofErr w:type="spellStart"/>
      <w:r w:rsidRPr="004661DB">
        <w:rPr>
          <w:rFonts w:ascii="Arial" w:eastAsia="Times New Roman" w:hAnsi="Arial" w:cs="Arial"/>
          <w:color w:val="333333"/>
          <w:sz w:val="18"/>
          <w:szCs w:val="18"/>
          <w:lang w:val="en"/>
        </w:rPr>
        <w:t>Newichawannock</w:t>
      </w:r>
      <w:proofErr w:type="spellEnd"/>
      <w:r w:rsidRPr="004661DB">
        <w:rPr>
          <w:rFonts w:ascii="Arial" w:eastAsia="Times New Roman" w:hAnsi="Arial" w:cs="Arial"/>
          <w:color w:val="333333"/>
          <w:sz w:val="18"/>
          <w:szCs w:val="18"/>
          <w:lang w:val="en"/>
        </w:rPr>
        <w:t xml:space="preserve"> (South Berwick, ME). Sellick was fined in 1652 by Massachusetts authorities for importing Irish "servants" without permission.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On September 6, 1653, the English Council of State granted a petition of David Sellick for a license for two ships: the "</w:t>
      </w:r>
      <w:proofErr w:type="spellStart"/>
      <w:r w:rsidRPr="004661DB">
        <w:rPr>
          <w:rFonts w:ascii="Arial" w:eastAsia="Times New Roman" w:hAnsi="Arial" w:cs="Arial"/>
          <w:color w:val="333333"/>
          <w:sz w:val="18"/>
          <w:szCs w:val="18"/>
          <w:lang w:val="en"/>
        </w:rPr>
        <w:t>Goodfellow</w:t>
      </w:r>
      <w:proofErr w:type="spellEnd"/>
      <w:r w:rsidRPr="004661DB">
        <w:rPr>
          <w:rFonts w:ascii="Arial" w:eastAsia="Times New Roman" w:hAnsi="Arial" w:cs="Arial"/>
          <w:color w:val="333333"/>
          <w:sz w:val="18"/>
          <w:szCs w:val="18"/>
          <w:lang w:val="en"/>
        </w:rPr>
        <w:t xml:space="preserve">" of Boston (George Dell, master), and the "Providence" of London (Thomas </w:t>
      </w:r>
      <w:proofErr w:type="spellStart"/>
      <w:r w:rsidRPr="004661DB">
        <w:rPr>
          <w:rFonts w:ascii="Arial" w:eastAsia="Times New Roman" w:hAnsi="Arial" w:cs="Arial"/>
          <w:color w:val="333333"/>
          <w:sz w:val="18"/>
          <w:szCs w:val="18"/>
          <w:lang w:val="en"/>
        </w:rPr>
        <w:t>Swanley</w:t>
      </w:r>
      <w:proofErr w:type="spellEnd"/>
      <w:r w:rsidRPr="004661DB">
        <w:rPr>
          <w:rFonts w:ascii="Arial" w:eastAsia="Times New Roman" w:hAnsi="Arial" w:cs="Arial"/>
          <w:color w:val="333333"/>
          <w:sz w:val="18"/>
          <w:szCs w:val="18"/>
          <w:lang w:val="en"/>
        </w:rPr>
        <w:t xml:space="preserve">, master) "... to pass to New England and Virginia, where they intend to carry 400 Irish children .... </w:t>
      </w:r>
      <w:proofErr w:type="gramStart"/>
      <w:r w:rsidRPr="004661DB">
        <w:rPr>
          <w:rFonts w:ascii="Arial" w:eastAsia="Times New Roman" w:hAnsi="Arial" w:cs="Arial"/>
          <w:color w:val="333333"/>
          <w:sz w:val="18"/>
          <w:szCs w:val="18"/>
          <w:lang w:val="en"/>
        </w:rPr>
        <w:t>to</w:t>
      </w:r>
      <w:proofErr w:type="gramEnd"/>
      <w:r w:rsidRPr="004661DB">
        <w:rPr>
          <w:rFonts w:ascii="Arial" w:eastAsia="Times New Roman" w:hAnsi="Arial" w:cs="Arial"/>
          <w:color w:val="333333"/>
          <w:sz w:val="18"/>
          <w:szCs w:val="18"/>
          <w:lang w:val="en"/>
        </w:rPr>
        <w:t xml:space="preserve"> sail to Ireland and, within two months, to take in 400 Irish children, and transport them to those plantations."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week later, on September 14, 1653, Sellick and Leader contracted with a </w:t>
      </w:r>
      <w:proofErr w:type="spellStart"/>
      <w:r w:rsidRPr="004661DB">
        <w:rPr>
          <w:rFonts w:ascii="Arial" w:eastAsia="Times New Roman" w:hAnsi="Arial" w:cs="Arial"/>
          <w:color w:val="333333"/>
          <w:sz w:val="18"/>
          <w:szCs w:val="18"/>
          <w:lang w:val="en"/>
        </w:rPr>
        <w:t>mancatcher</w:t>
      </w:r>
      <w:proofErr w:type="spellEnd"/>
      <w:r w:rsidRPr="004661DB">
        <w:rPr>
          <w:rFonts w:ascii="Arial" w:eastAsia="Times New Roman" w:hAnsi="Arial" w:cs="Arial"/>
          <w:color w:val="333333"/>
          <w:sz w:val="18"/>
          <w:szCs w:val="18"/>
          <w:lang w:val="en"/>
        </w:rPr>
        <w:t xml:space="preserve">, Captain John Vernon, to supply them with "two hundred and fifty women of the Irish nation above twelve years, and under the age of forty-five, also three hundred men above twelve years of age and under fifty, to be found in the country within twenty miles of Cork, </w:t>
      </w:r>
      <w:proofErr w:type="spellStart"/>
      <w:r w:rsidRPr="004661DB">
        <w:rPr>
          <w:rFonts w:ascii="Arial" w:eastAsia="Times New Roman" w:hAnsi="Arial" w:cs="Arial"/>
          <w:color w:val="333333"/>
          <w:sz w:val="18"/>
          <w:szCs w:val="18"/>
          <w:lang w:val="en"/>
        </w:rPr>
        <w:t>Youghal</w:t>
      </w:r>
      <w:proofErr w:type="spellEnd"/>
      <w:r w:rsidRPr="004661DB">
        <w:rPr>
          <w:rFonts w:ascii="Arial" w:eastAsia="Times New Roman" w:hAnsi="Arial" w:cs="Arial"/>
          <w:color w:val="333333"/>
          <w:sz w:val="18"/>
          <w:szCs w:val="18"/>
          <w:lang w:val="en"/>
        </w:rPr>
        <w:t xml:space="preserve">, and </w:t>
      </w:r>
      <w:proofErr w:type="spellStart"/>
      <w:r w:rsidRPr="004661DB">
        <w:rPr>
          <w:rFonts w:ascii="Arial" w:eastAsia="Times New Roman" w:hAnsi="Arial" w:cs="Arial"/>
          <w:color w:val="333333"/>
          <w:sz w:val="18"/>
          <w:szCs w:val="18"/>
          <w:lang w:val="en"/>
        </w:rPr>
        <w:t>Kinsale</w:t>
      </w:r>
      <w:proofErr w:type="spellEnd"/>
      <w:r w:rsidRPr="004661DB">
        <w:rPr>
          <w:rFonts w:ascii="Arial" w:eastAsia="Times New Roman" w:hAnsi="Arial" w:cs="Arial"/>
          <w:color w:val="333333"/>
          <w:sz w:val="18"/>
          <w:szCs w:val="18"/>
          <w:lang w:val="en"/>
        </w:rPr>
        <w:t>, Waterford, and Wexford, to transport them into New England." On October 25, this contract was approved by the English authorities, with the suggestion that Vernon limit his efforts to the County of Cork alone. Vernon was empowered to search for, arrest and deliver the Irish to Sellick and Leader, who were responsible for all costs of the hunt and for maintaining the prisoners once captured.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comparison of these documents is instructive. Although the contract with the </w:t>
      </w:r>
      <w:proofErr w:type="spellStart"/>
      <w:r w:rsidRPr="004661DB">
        <w:rPr>
          <w:rFonts w:ascii="Arial" w:eastAsia="Times New Roman" w:hAnsi="Arial" w:cs="Arial"/>
          <w:color w:val="333333"/>
          <w:sz w:val="18"/>
          <w:szCs w:val="18"/>
          <w:lang w:val="en"/>
        </w:rPr>
        <w:t>mancatcher</w:t>
      </w:r>
      <w:proofErr w:type="spellEnd"/>
      <w:r w:rsidRPr="004661DB">
        <w:rPr>
          <w:rFonts w:ascii="Arial" w:eastAsia="Times New Roman" w:hAnsi="Arial" w:cs="Arial"/>
          <w:color w:val="333333"/>
          <w:sz w:val="18"/>
          <w:szCs w:val="18"/>
          <w:lang w:val="en"/>
        </w:rPr>
        <w:t xml:space="preserve"> casts a wider net as to age, it is clear that the intent was to transport youngsters. The original petition speaks of "children", a term later modified to "above twelve years of age". And although Sellick and Leader's license allows for the transport of 400, they contracted for the capture of 550. This probably indicates an intent to stretch the letter of the license, as well as a desire to "overload" the transport ships in anticipation of a high death rate. If the ships left Ireland with 550, they might arrive in America with a full legal load of 400. We know that the human cargo on these transport ships were not treated as passengers. One witness in a 1659 court case recalled that the kidnapped Irish on a ship to Barbados were "locked up under decks" and under guard, "amongst horses ...</w:t>
      </w:r>
      <w:proofErr w:type="gramStart"/>
      <w:r w:rsidRPr="004661DB">
        <w:rPr>
          <w:rFonts w:ascii="Arial" w:eastAsia="Times New Roman" w:hAnsi="Arial" w:cs="Arial"/>
          <w:color w:val="333333"/>
          <w:sz w:val="18"/>
          <w:szCs w:val="18"/>
          <w:lang w:val="en"/>
        </w:rPr>
        <w:t>".</w:t>
      </w:r>
      <w:proofErr w:type="gramEnd"/>
      <w:r w:rsidRPr="004661DB">
        <w:rPr>
          <w:rFonts w:ascii="Arial" w:eastAsia="Times New Roman" w:hAnsi="Arial" w:cs="Arial"/>
          <w:color w:val="333333"/>
          <w:sz w:val="18"/>
          <w:szCs w:val="18"/>
          <w:lang w:val="en"/>
        </w:rPr>
        <w:t xml:space="preserve"> On December 28, 1653, Sellick and Leader's two ships, "to transport rogues and vagabonds", were cleared to sail.</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Nearly eight years later, this episode was recounted in an Essex County, MA court by four of the young men carried away by Sellick and Leader. It gives us an invaluable glimpse into the sordid reality of the "Irish transportation". In June, 1661, William Downing and Philip Welch were in Essex County Court, meeting in Salem, charged with refusing to serve their master -- Samuel Symonds, a Puritan jurist and later Deputy Governor of Massachusetts. In the course of the trial, a bill of sale was produced, dated May 10, 1654 and signed by George Dell, master of the </w:t>
      </w:r>
      <w:proofErr w:type="spellStart"/>
      <w:r w:rsidRPr="004661DB">
        <w:rPr>
          <w:rFonts w:ascii="Arial" w:eastAsia="Times New Roman" w:hAnsi="Arial" w:cs="Arial"/>
          <w:color w:val="333333"/>
          <w:sz w:val="18"/>
          <w:szCs w:val="18"/>
          <w:lang w:val="en"/>
        </w:rPr>
        <w:t>Goodfellow</w:t>
      </w:r>
      <w:proofErr w:type="spellEnd"/>
      <w:r w:rsidRPr="004661DB">
        <w:rPr>
          <w:rFonts w:ascii="Arial" w:eastAsia="Times New Roman" w:hAnsi="Arial" w:cs="Arial"/>
          <w:color w:val="333333"/>
          <w:sz w:val="18"/>
          <w:szCs w:val="18"/>
          <w:lang w:val="en"/>
        </w:rPr>
        <w:t>, who "</w:t>
      </w:r>
      <w:proofErr w:type="spellStart"/>
      <w:r w:rsidRPr="004661DB">
        <w:rPr>
          <w:rFonts w:ascii="Arial" w:eastAsia="Times New Roman" w:hAnsi="Arial" w:cs="Arial"/>
          <w:color w:val="333333"/>
          <w:sz w:val="18"/>
          <w:szCs w:val="18"/>
          <w:lang w:val="en"/>
        </w:rPr>
        <w:t>sould</w:t>
      </w:r>
      <w:proofErr w:type="spellEnd"/>
      <w:r w:rsidRPr="004661DB">
        <w:rPr>
          <w:rFonts w:ascii="Arial" w:eastAsia="Times New Roman" w:hAnsi="Arial" w:cs="Arial"/>
          <w:color w:val="333333"/>
          <w:sz w:val="18"/>
          <w:szCs w:val="18"/>
          <w:lang w:val="en"/>
        </w:rPr>
        <w:t xml:space="preserve"> unto </w:t>
      </w:r>
      <w:proofErr w:type="spellStart"/>
      <w:r w:rsidRPr="004661DB">
        <w:rPr>
          <w:rFonts w:ascii="Arial" w:eastAsia="Times New Roman" w:hAnsi="Arial" w:cs="Arial"/>
          <w:color w:val="333333"/>
          <w:sz w:val="18"/>
          <w:szCs w:val="18"/>
          <w:lang w:val="en"/>
        </w:rPr>
        <w:t>Mr</w:t>
      </w:r>
      <w:proofErr w:type="spellEnd"/>
      <w:r w:rsidRPr="004661DB">
        <w:rPr>
          <w:rFonts w:ascii="Arial" w:eastAsia="Times New Roman" w:hAnsi="Arial" w:cs="Arial"/>
          <w:color w:val="333333"/>
          <w:sz w:val="18"/>
          <w:szCs w:val="18"/>
          <w:lang w:val="en"/>
        </w:rPr>
        <w:t xml:space="preserve"> </w:t>
      </w:r>
      <w:proofErr w:type="spellStart"/>
      <w:r w:rsidRPr="004661DB">
        <w:rPr>
          <w:rFonts w:ascii="Arial" w:eastAsia="Times New Roman" w:hAnsi="Arial" w:cs="Arial"/>
          <w:color w:val="333333"/>
          <w:sz w:val="18"/>
          <w:szCs w:val="18"/>
          <w:lang w:val="en"/>
        </w:rPr>
        <w:t>Samuell</w:t>
      </w:r>
      <w:proofErr w:type="spellEnd"/>
      <w:r w:rsidRPr="004661DB">
        <w:rPr>
          <w:rFonts w:ascii="Arial" w:eastAsia="Times New Roman" w:hAnsi="Arial" w:cs="Arial"/>
          <w:color w:val="333333"/>
          <w:sz w:val="18"/>
          <w:szCs w:val="18"/>
          <w:lang w:val="en"/>
        </w:rPr>
        <w:t xml:space="preserve"> Symonds two of the Irish </w:t>
      </w:r>
      <w:proofErr w:type="spellStart"/>
      <w:r w:rsidRPr="004661DB">
        <w:rPr>
          <w:rFonts w:ascii="Arial" w:eastAsia="Times New Roman" w:hAnsi="Arial" w:cs="Arial"/>
          <w:color w:val="333333"/>
          <w:sz w:val="18"/>
          <w:szCs w:val="18"/>
          <w:lang w:val="en"/>
        </w:rPr>
        <w:t>youthes</w:t>
      </w:r>
      <w:proofErr w:type="spellEnd"/>
      <w:r w:rsidRPr="004661DB">
        <w:rPr>
          <w:rFonts w:ascii="Arial" w:eastAsia="Times New Roman" w:hAnsi="Arial" w:cs="Arial"/>
          <w:color w:val="333333"/>
          <w:sz w:val="18"/>
          <w:szCs w:val="18"/>
          <w:lang w:val="en"/>
        </w:rPr>
        <w:t xml:space="preserve"> I brought over by order of the State of England ...", for 26 pounds "in merchantable corn or live cattle", to serve "for the space of nine years".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their defense, Downing and Welch claimed that "We were brought out of or </w:t>
      </w:r>
      <w:proofErr w:type="spellStart"/>
      <w:r w:rsidRPr="004661DB">
        <w:rPr>
          <w:rFonts w:ascii="Arial" w:eastAsia="Times New Roman" w:hAnsi="Arial" w:cs="Arial"/>
          <w:color w:val="333333"/>
          <w:sz w:val="18"/>
          <w:szCs w:val="18"/>
          <w:lang w:val="en"/>
        </w:rPr>
        <w:t>owne</w:t>
      </w:r>
      <w:proofErr w:type="spellEnd"/>
      <w:r w:rsidRPr="004661DB">
        <w:rPr>
          <w:rFonts w:ascii="Arial" w:eastAsia="Times New Roman" w:hAnsi="Arial" w:cs="Arial"/>
          <w:color w:val="333333"/>
          <w:sz w:val="18"/>
          <w:szCs w:val="18"/>
          <w:lang w:val="en"/>
        </w:rPr>
        <w:t xml:space="preserve"> Country, contrary to our </w:t>
      </w:r>
      <w:proofErr w:type="spellStart"/>
      <w:r w:rsidRPr="004661DB">
        <w:rPr>
          <w:rFonts w:ascii="Arial" w:eastAsia="Times New Roman" w:hAnsi="Arial" w:cs="Arial"/>
          <w:color w:val="333333"/>
          <w:sz w:val="18"/>
          <w:szCs w:val="18"/>
          <w:lang w:val="en"/>
        </w:rPr>
        <w:t>owne</w:t>
      </w:r>
      <w:proofErr w:type="spellEnd"/>
      <w:r w:rsidRPr="004661DB">
        <w:rPr>
          <w:rFonts w:ascii="Arial" w:eastAsia="Times New Roman" w:hAnsi="Arial" w:cs="Arial"/>
          <w:color w:val="333333"/>
          <w:sz w:val="18"/>
          <w:szCs w:val="18"/>
          <w:lang w:val="en"/>
        </w:rPr>
        <w:t xml:space="preserve"> wills &amp; minds, &amp; sold here unto </w:t>
      </w:r>
      <w:proofErr w:type="spellStart"/>
      <w:r w:rsidRPr="004661DB">
        <w:rPr>
          <w:rFonts w:ascii="Arial" w:eastAsia="Times New Roman" w:hAnsi="Arial" w:cs="Arial"/>
          <w:color w:val="333333"/>
          <w:sz w:val="18"/>
          <w:szCs w:val="18"/>
          <w:lang w:val="en"/>
        </w:rPr>
        <w:t>Mr</w:t>
      </w:r>
      <w:proofErr w:type="spellEnd"/>
      <w:r w:rsidRPr="004661DB">
        <w:rPr>
          <w:rFonts w:ascii="Arial" w:eastAsia="Times New Roman" w:hAnsi="Arial" w:cs="Arial"/>
          <w:color w:val="333333"/>
          <w:sz w:val="18"/>
          <w:szCs w:val="18"/>
          <w:lang w:val="en"/>
        </w:rPr>
        <w:t xml:space="preserve"> Symonds, by the master of the Ship, </w:t>
      </w:r>
      <w:proofErr w:type="spellStart"/>
      <w:r w:rsidRPr="004661DB">
        <w:rPr>
          <w:rFonts w:ascii="Arial" w:eastAsia="Times New Roman" w:hAnsi="Arial" w:cs="Arial"/>
          <w:color w:val="333333"/>
          <w:sz w:val="18"/>
          <w:szCs w:val="18"/>
          <w:lang w:val="en"/>
        </w:rPr>
        <w:t>Mr</w:t>
      </w:r>
      <w:proofErr w:type="spellEnd"/>
      <w:r w:rsidRPr="004661DB">
        <w:rPr>
          <w:rFonts w:ascii="Arial" w:eastAsia="Times New Roman" w:hAnsi="Arial" w:cs="Arial"/>
          <w:color w:val="333333"/>
          <w:sz w:val="18"/>
          <w:szCs w:val="18"/>
          <w:lang w:val="en"/>
        </w:rPr>
        <w:t xml:space="preserve"> Dill, but what Agreement was made </w:t>
      </w:r>
      <w:proofErr w:type="spellStart"/>
      <w:r w:rsidRPr="004661DB">
        <w:rPr>
          <w:rFonts w:ascii="Arial" w:eastAsia="Times New Roman" w:hAnsi="Arial" w:cs="Arial"/>
          <w:color w:val="333333"/>
          <w:sz w:val="18"/>
          <w:szCs w:val="18"/>
          <w:lang w:val="en"/>
        </w:rPr>
        <w:lastRenderedPageBreak/>
        <w:t>betweene</w:t>
      </w:r>
      <w:proofErr w:type="spellEnd"/>
      <w:r w:rsidRPr="004661DB">
        <w:rPr>
          <w:rFonts w:ascii="Arial" w:eastAsia="Times New Roman" w:hAnsi="Arial" w:cs="Arial"/>
          <w:color w:val="333333"/>
          <w:sz w:val="18"/>
          <w:szCs w:val="18"/>
          <w:lang w:val="en"/>
        </w:rPr>
        <w:t xml:space="preserve"> Mr. Symonds &amp; the Said master, was never Acted by our Consent or knowledge, yet notwithstanding we have </w:t>
      </w:r>
      <w:proofErr w:type="spellStart"/>
      <w:r w:rsidRPr="004661DB">
        <w:rPr>
          <w:rFonts w:ascii="Arial" w:eastAsia="Times New Roman" w:hAnsi="Arial" w:cs="Arial"/>
          <w:color w:val="333333"/>
          <w:sz w:val="18"/>
          <w:szCs w:val="18"/>
          <w:lang w:val="en"/>
        </w:rPr>
        <w:t>indeavored</w:t>
      </w:r>
      <w:proofErr w:type="spellEnd"/>
      <w:r w:rsidRPr="004661DB">
        <w:rPr>
          <w:rFonts w:ascii="Arial" w:eastAsia="Times New Roman" w:hAnsi="Arial" w:cs="Arial"/>
          <w:color w:val="333333"/>
          <w:sz w:val="18"/>
          <w:szCs w:val="18"/>
          <w:lang w:val="en"/>
        </w:rPr>
        <w:t xml:space="preserve"> to do him the best service </w:t>
      </w:r>
      <w:proofErr w:type="spellStart"/>
      <w:r w:rsidRPr="004661DB">
        <w:rPr>
          <w:rFonts w:ascii="Arial" w:eastAsia="Times New Roman" w:hAnsi="Arial" w:cs="Arial"/>
          <w:color w:val="333333"/>
          <w:sz w:val="18"/>
          <w:szCs w:val="18"/>
          <w:lang w:val="en"/>
        </w:rPr>
        <w:t>wee</w:t>
      </w:r>
      <w:proofErr w:type="spellEnd"/>
      <w:r w:rsidRPr="004661DB">
        <w:rPr>
          <w:rFonts w:ascii="Arial" w:eastAsia="Times New Roman" w:hAnsi="Arial" w:cs="Arial"/>
          <w:color w:val="333333"/>
          <w:sz w:val="18"/>
          <w:szCs w:val="18"/>
          <w:lang w:val="en"/>
        </w:rPr>
        <w:t xml:space="preserve"> Could these seven </w:t>
      </w:r>
      <w:proofErr w:type="spellStart"/>
      <w:r w:rsidRPr="004661DB">
        <w:rPr>
          <w:rFonts w:ascii="Arial" w:eastAsia="Times New Roman" w:hAnsi="Arial" w:cs="Arial"/>
          <w:color w:val="333333"/>
          <w:sz w:val="18"/>
          <w:szCs w:val="18"/>
          <w:lang w:val="en"/>
        </w:rPr>
        <w:t>Compleat</w:t>
      </w:r>
      <w:proofErr w:type="spellEnd"/>
      <w:r w:rsidRPr="004661DB">
        <w:rPr>
          <w:rFonts w:ascii="Arial" w:eastAsia="Times New Roman" w:hAnsi="Arial" w:cs="Arial"/>
          <w:color w:val="333333"/>
          <w:sz w:val="18"/>
          <w:szCs w:val="18"/>
          <w:lang w:val="en"/>
        </w:rPr>
        <w:t xml:space="preserve"> </w:t>
      </w:r>
      <w:proofErr w:type="spellStart"/>
      <w:r w:rsidRPr="004661DB">
        <w:rPr>
          <w:rFonts w:ascii="Arial" w:eastAsia="Times New Roman" w:hAnsi="Arial" w:cs="Arial"/>
          <w:color w:val="333333"/>
          <w:sz w:val="18"/>
          <w:szCs w:val="18"/>
          <w:lang w:val="en"/>
        </w:rPr>
        <w:t>yeeres</w:t>
      </w:r>
      <w:proofErr w:type="spellEnd"/>
      <w:r w:rsidRPr="004661DB">
        <w:rPr>
          <w:rFonts w:ascii="Arial" w:eastAsia="Times New Roman" w:hAnsi="Arial" w:cs="Arial"/>
          <w:color w:val="333333"/>
          <w:sz w:val="18"/>
          <w:szCs w:val="18"/>
          <w:lang w:val="en"/>
        </w:rPr>
        <w:t xml:space="preserve">, which is 3 </w:t>
      </w:r>
      <w:proofErr w:type="spellStart"/>
      <w:r w:rsidRPr="004661DB">
        <w:rPr>
          <w:rFonts w:ascii="Arial" w:eastAsia="Times New Roman" w:hAnsi="Arial" w:cs="Arial"/>
          <w:color w:val="333333"/>
          <w:sz w:val="18"/>
          <w:szCs w:val="18"/>
          <w:lang w:val="en"/>
        </w:rPr>
        <w:t>yeeres</w:t>
      </w:r>
      <w:proofErr w:type="spellEnd"/>
      <w:r w:rsidRPr="004661DB">
        <w:rPr>
          <w:rFonts w:ascii="Arial" w:eastAsia="Times New Roman" w:hAnsi="Arial" w:cs="Arial"/>
          <w:color w:val="333333"/>
          <w:sz w:val="18"/>
          <w:szCs w:val="18"/>
          <w:lang w:val="en"/>
        </w:rPr>
        <w:t xml:space="preserve"> more </w:t>
      </w:r>
      <w:proofErr w:type="spellStart"/>
      <w:r w:rsidRPr="004661DB">
        <w:rPr>
          <w:rFonts w:ascii="Arial" w:eastAsia="Times New Roman" w:hAnsi="Arial" w:cs="Arial"/>
          <w:color w:val="333333"/>
          <w:sz w:val="18"/>
          <w:szCs w:val="18"/>
          <w:lang w:val="en"/>
        </w:rPr>
        <w:t>then</w:t>
      </w:r>
      <w:proofErr w:type="spellEnd"/>
      <w:r w:rsidRPr="004661DB">
        <w:rPr>
          <w:rFonts w:ascii="Arial" w:eastAsia="Times New Roman" w:hAnsi="Arial" w:cs="Arial"/>
          <w:color w:val="333333"/>
          <w:sz w:val="18"/>
          <w:szCs w:val="18"/>
          <w:lang w:val="en"/>
        </w:rPr>
        <w:t xml:space="preserve"> the use to sell </w:t>
      </w:r>
      <w:proofErr w:type="spellStart"/>
      <w:r w:rsidRPr="004661DB">
        <w:rPr>
          <w:rFonts w:ascii="Arial" w:eastAsia="Times New Roman" w:hAnsi="Arial" w:cs="Arial"/>
          <w:color w:val="333333"/>
          <w:sz w:val="18"/>
          <w:szCs w:val="18"/>
          <w:lang w:val="en"/>
        </w:rPr>
        <w:t>thm</w:t>
      </w:r>
      <w:proofErr w:type="spellEnd"/>
      <w:r w:rsidRPr="004661DB">
        <w:rPr>
          <w:rFonts w:ascii="Arial" w:eastAsia="Times New Roman" w:hAnsi="Arial" w:cs="Arial"/>
          <w:color w:val="333333"/>
          <w:sz w:val="18"/>
          <w:szCs w:val="18"/>
          <w:lang w:val="en"/>
        </w:rPr>
        <w:t xml:space="preserve"> for at </w:t>
      </w:r>
      <w:proofErr w:type="spellStart"/>
      <w:r w:rsidRPr="004661DB">
        <w:rPr>
          <w:rFonts w:ascii="Arial" w:eastAsia="Times New Roman" w:hAnsi="Arial" w:cs="Arial"/>
          <w:color w:val="333333"/>
          <w:sz w:val="18"/>
          <w:szCs w:val="18"/>
          <w:lang w:val="en"/>
        </w:rPr>
        <w:t>Barbadoes</w:t>
      </w:r>
      <w:proofErr w:type="spellEnd"/>
      <w:r w:rsidRPr="004661DB">
        <w:rPr>
          <w:rFonts w:ascii="Arial" w:eastAsia="Times New Roman" w:hAnsi="Arial" w:cs="Arial"/>
          <w:color w:val="333333"/>
          <w:sz w:val="18"/>
          <w:szCs w:val="18"/>
          <w:lang w:val="en"/>
        </w:rPr>
        <w:t xml:space="preserve">, </w:t>
      </w:r>
      <w:proofErr w:type="spellStart"/>
      <w:r w:rsidRPr="004661DB">
        <w:rPr>
          <w:rFonts w:ascii="Arial" w:eastAsia="Times New Roman" w:hAnsi="Arial" w:cs="Arial"/>
          <w:color w:val="333333"/>
          <w:sz w:val="18"/>
          <w:szCs w:val="18"/>
          <w:lang w:val="en"/>
        </w:rPr>
        <w:t>wn</w:t>
      </w:r>
      <w:proofErr w:type="spellEnd"/>
      <w:r w:rsidRPr="004661DB">
        <w:rPr>
          <w:rFonts w:ascii="Arial" w:eastAsia="Times New Roman" w:hAnsi="Arial" w:cs="Arial"/>
          <w:color w:val="333333"/>
          <w:sz w:val="18"/>
          <w:szCs w:val="18"/>
          <w:lang w:val="en"/>
        </w:rPr>
        <w:t xml:space="preserve"> they are </w:t>
      </w:r>
      <w:proofErr w:type="spellStart"/>
      <w:r w:rsidRPr="004661DB">
        <w:rPr>
          <w:rFonts w:ascii="Arial" w:eastAsia="Times New Roman" w:hAnsi="Arial" w:cs="Arial"/>
          <w:color w:val="333333"/>
          <w:sz w:val="18"/>
          <w:szCs w:val="18"/>
          <w:lang w:val="en"/>
        </w:rPr>
        <w:t>stollen</w:t>
      </w:r>
      <w:proofErr w:type="spellEnd"/>
      <w:r w:rsidRPr="004661DB">
        <w:rPr>
          <w:rFonts w:ascii="Arial" w:eastAsia="Times New Roman" w:hAnsi="Arial" w:cs="Arial"/>
          <w:color w:val="333333"/>
          <w:sz w:val="18"/>
          <w:szCs w:val="18"/>
          <w:lang w:val="en"/>
        </w:rPr>
        <w:t xml:space="preserve"> in England. .... Now 7 </w:t>
      </w:r>
      <w:proofErr w:type="spellStart"/>
      <w:r w:rsidRPr="004661DB">
        <w:rPr>
          <w:rFonts w:ascii="Arial" w:eastAsia="Times New Roman" w:hAnsi="Arial" w:cs="Arial"/>
          <w:color w:val="333333"/>
          <w:sz w:val="18"/>
          <w:szCs w:val="18"/>
          <w:lang w:val="en"/>
        </w:rPr>
        <w:t>yeares</w:t>
      </w:r>
      <w:proofErr w:type="spellEnd"/>
      <w:r w:rsidRPr="004661DB">
        <w:rPr>
          <w:rFonts w:ascii="Arial" w:eastAsia="Times New Roman" w:hAnsi="Arial" w:cs="Arial"/>
          <w:color w:val="333333"/>
          <w:sz w:val="18"/>
          <w:szCs w:val="18"/>
          <w:lang w:val="en"/>
        </w:rPr>
        <w:t xml:space="preserve"> service being so much as the </w:t>
      </w:r>
      <w:proofErr w:type="spellStart"/>
      <w:r w:rsidRPr="004661DB">
        <w:rPr>
          <w:rFonts w:ascii="Arial" w:eastAsia="Times New Roman" w:hAnsi="Arial" w:cs="Arial"/>
          <w:color w:val="333333"/>
          <w:sz w:val="18"/>
          <w:szCs w:val="18"/>
          <w:lang w:val="en"/>
        </w:rPr>
        <w:t>practise</w:t>
      </w:r>
      <w:proofErr w:type="spellEnd"/>
      <w:r w:rsidRPr="004661DB">
        <w:rPr>
          <w:rFonts w:ascii="Arial" w:eastAsia="Times New Roman" w:hAnsi="Arial" w:cs="Arial"/>
          <w:color w:val="333333"/>
          <w:sz w:val="18"/>
          <w:szCs w:val="18"/>
          <w:lang w:val="en"/>
        </w:rPr>
        <w:t xml:space="preserve"> of old England, &amp; thought meet in this place, &amp; </w:t>
      </w:r>
      <w:proofErr w:type="spellStart"/>
      <w:r w:rsidRPr="004661DB">
        <w:rPr>
          <w:rFonts w:ascii="Arial" w:eastAsia="Times New Roman" w:hAnsi="Arial" w:cs="Arial"/>
          <w:color w:val="333333"/>
          <w:sz w:val="18"/>
          <w:szCs w:val="18"/>
          <w:lang w:val="en"/>
        </w:rPr>
        <w:t>wee</w:t>
      </w:r>
      <w:proofErr w:type="spellEnd"/>
      <w:r w:rsidRPr="004661DB">
        <w:rPr>
          <w:rFonts w:ascii="Arial" w:eastAsia="Times New Roman" w:hAnsi="Arial" w:cs="Arial"/>
          <w:color w:val="333333"/>
          <w:sz w:val="18"/>
          <w:szCs w:val="18"/>
          <w:lang w:val="en"/>
        </w:rPr>
        <w:t xml:space="preserve"> being both above 21 years of age, </w:t>
      </w:r>
      <w:proofErr w:type="gramStart"/>
      <w:r w:rsidRPr="004661DB">
        <w:rPr>
          <w:rFonts w:ascii="Arial" w:eastAsia="Times New Roman" w:hAnsi="Arial" w:cs="Arial"/>
          <w:color w:val="333333"/>
          <w:sz w:val="18"/>
          <w:szCs w:val="18"/>
          <w:lang w:val="en"/>
        </w:rPr>
        <w:t>We</w:t>
      </w:r>
      <w:proofErr w:type="gramEnd"/>
      <w:r w:rsidRPr="004661DB">
        <w:rPr>
          <w:rFonts w:ascii="Arial" w:eastAsia="Times New Roman" w:hAnsi="Arial" w:cs="Arial"/>
          <w:color w:val="333333"/>
          <w:sz w:val="18"/>
          <w:szCs w:val="18"/>
          <w:lang w:val="en"/>
        </w:rPr>
        <w:t xml:space="preserve"> hope this honored Court &amp; Jury will seriously Consider our Conditions."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Another of their fellow "servants" from the </w:t>
      </w:r>
      <w:proofErr w:type="spellStart"/>
      <w:r w:rsidRPr="004661DB">
        <w:rPr>
          <w:rFonts w:ascii="Arial" w:eastAsia="Times New Roman" w:hAnsi="Arial" w:cs="Arial"/>
          <w:color w:val="333333"/>
          <w:sz w:val="18"/>
          <w:szCs w:val="18"/>
          <w:lang w:val="en"/>
        </w:rPr>
        <w:t>Goodfellow</w:t>
      </w:r>
      <w:proofErr w:type="spellEnd"/>
      <w:r w:rsidRPr="004661DB">
        <w:rPr>
          <w:rFonts w:ascii="Arial" w:eastAsia="Times New Roman" w:hAnsi="Arial" w:cs="Arial"/>
          <w:color w:val="333333"/>
          <w:sz w:val="18"/>
          <w:szCs w:val="18"/>
          <w:lang w:val="en"/>
        </w:rPr>
        <w:t xml:space="preserve">, John King, was called to testify. King recalled how he "with divers others were </w:t>
      </w:r>
      <w:proofErr w:type="spellStart"/>
      <w:r w:rsidRPr="004661DB">
        <w:rPr>
          <w:rFonts w:ascii="Arial" w:eastAsia="Times New Roman" w:hAnsi="Arial" w:cs="Arial"/>
          <w:color w:val="333333"/>
          <w:sz w:val="18"/>
          <w:szCs w:val="18"/>
          <w:lang w:val="en"/>
        </w:rPr>
        <w:t>stollen</w:t>
      </w:r>
      <w:proofErr w:type="spellEnd"/>
      <w:r w:rsidRPr="004661DB">
        <w:rPr>
          <w:rFonts w:ascii="Arial" w:eastAsia="Times New Roman" w:hAnsi="Arial" w:cs="Arial"/>
          <w:color w:val="333333"/>
          <w:sz w:val="18"/>
          <w:szCs w:val="18"/>
          <w:lang w:val="en"/>
        </w:rPr>
        <w:t xml:space="preserve"> in Ireland, by some of the English soldiers, in the night out of </w:t>
      </w:r>
      <w:proofErr w:type="spellStart"/>
      <w:r w:rsidRPr="004661DB">
        <w:rPr>
          <w:rFonts w:ascii="Arial" w:eastAsia="Times New Roman" w:hAnsi="Arial" w:cs="Arial"/>
          <w:color w:val="333333"/>
          <w:sz w:val="18"/>
          <w:szCs w:val="18"/>
          <w:lang w:val="en"/>
        </w:rPr>
        <w:t>theyr</w:t>
      </w:r>
      <w:proofErr w:type="spellEnd"/>
      <w:r w:rsidRPr="004661DB">
        <w:rPr>
          <w:rFonts w:ascii="Arial" w:eastAsia="Times New Roman" w:hAnsi="Arial" w:cs="Arial"/>
          <w:color w:val="333333"/>
          <w:sz w:val="18"/>
          <w:szCs w:val="18"/>
          <w:lang w:val="en"/>
        </w:rPr>
        <w:t xml:space="preserve"> beds &amp; brought to </w:t>
      </w:r>
      <w:proofErr w:type="spellStart"/>
      <w:r w:rsidRPr="004661DB">
        <w:rPr>
          <w:rFonts w:ascii="Arial" w:eastAsia="Times New Roman" w:hAnsi="Arial" w:cs="Arial"/>
          <w:color w:val="333333"/>
          <w:sz w:val="18"/>
          <w:szCs w:val="18"/>
          <w:lang w:val="en"/>
        </w:rPr>
        <w:t>Mr</w:t>
      </w:r>
      <w:proofErr w:type="spellEnd"/>
      <w:r w:rsidRPr="004661DB">
        <w:rPr>
          <w:rFonts w:ascii="Arial" w:eastAsia="Times New Roman" w:hAnsi="Arial" w:cs="Arial"/>
          <w:color w:val="333333"/>
          <w:sz w:val="18"/>
          <w:szCs w:val="18"/>
          <w:lang w:val="en"/>
        </w:rPr>
        <w:t xml:space="preserve"> Dills ship, where the </w:t>
      </w:r>
      <w:proofErr w:type="spellStart"/>
      <w:r w:rsidRPr="004661DB">
        <w:rPr>
          <w:rFonts w:ascii="Arial" w:eastAsia="Times New Roman" w:hAnsi="Arial" w:cs="Arial"/>
          <w:color w:val="333333"/>
          <w:sz w:val="18"/>
          <w:szCs w:val="18"/>
          <w:lang w:val="en"/>
        </w:rPr>
        <w:t>boate</w:t>
      </w:r>
      <w:proofErr w:type="spellEnd"/>
      <w:r w:rsidRPr="004661DB">
        <w:rPr>
          <w:rFonts w:ascii="Arial" w:eastAsia="Times New Roman" w:hAnsi="Arial" w:cs="Arial"/>
          <w:color w:val="333333"/>
          <w:sz w:val="18"/>
          <w:szCs w:val="18"/>
          <w:lang w:val="en"/>
        </w:rPr>
        <w:t xml:space="preserve"> lay ready to </w:t>
      </w:r>
      <w:proofErr w:type="spellStart"/>
      <w:r w:rsidRPr="004661DB">
        <w:rPr>
          <w:rFonts w:ascii="Arial" w:eastAsia="Times New Roman" w:hAnsi="Arial" w:cs="Arial"/>
          <w:color w:val="333333"/>
          <w:sz w:val="18"/>
          <w:szCs w:val="18"/>
          <w:lang w:val="en"/>
        </w:rPr>
        <w:t>receave</w:t>
      </w:r>
      <w:proofErr w:type="spellEnd"/>
      <w:r w:rsidRPr="004661DB">
        <w:rPr>
          <w:rFonts w:ascii="Arial" w:eastAsia="Times New Roman" w:hAnsi="Arial" w:cs="Arial"/>
          <w:color w:val="333333"/>
          <w:sz w:val="18"/>
          <w:szCs w:val="18"/>
          <w:lang w:val="en"/>
        </w:rPr>
        <w:t xml:space="preserve"> them, &amp; in the way as they went, some others they </w:t>
      </w:r>
      <w:proofErr w:type="spellStart"/>
      <w:r w:rsidRPr="004661DB">
        <w:rPr>
          <w:rFonts w:ascii="Arial" w:eastAsia="Times New Roman" w:hAnsi="Arial" w:cs="Arial"/>
          <w:color w:val="333333"/>
          <w:sz w:val="18"/>
          <w:szCs w:val="18"/>
          <w:lang w:val="en"/>
        </w:rPr>
        <w:t>tooke</w:t>
      </w:r>
      <w:proofErr w:type="spellEnd"/>
      <w:r w:rsidRPr="004661DB">
        <w:rPr>
          <w:rFonts w:ascii="Arial" w:eastAsia="Times New Roman" w:hAnsi="Arial" w:cs="Arial"/>
          <w:color w:val="333333"/>
          <w:sz w:val="18"/>
          <w:szCs w:val="18"/>
          <w:lang w:val="en"/>
        </w:rPr>
        <w:t xml:space="preserve"> with them against their Consents, &amp; brought them aboard the said ship, where there were divers of their </w:t>
      </w:r>
      <w:proofErr w:type="spellStart"/>
      <w:r w:rsidRPr="004661DB">
        <w:rPr>
          <w:rFonts w:ascii="Arial" w:eastAsia="Times New Roman" w:hAnsi="Arial" w:cs="Arial"/>
          <w:color w:val="333333"/>
          <w:sz w:val="18"/>
          <w:szCs w:val="18"/>
          <w:lang w:val="en"/>
        </w:rPr>
        <w:t>Country men</w:t>
      </w:r>
      <w:proofErr w:type="spellEnd"/>
      <w:r w:rsidRPr="004661DB">
        <w:rPr>
          <w:rFonts w:ascii="Arial" w:eastAsia="Times New Roman" w:hAnsi="Arial" w:cs="Arial"/>
          <w:color w:val="333333"/>
          <w:sz w:val="18"/>
          <w:szCs w:val="18"/>
          <w:lang w:val="en"/>
        </w:rPr>
        <w:t xml:space="preserve">, weeping and Crying, because they were </w:t>
      </w:r>
      <w:proofErr w:type="spellStart"/>
      <w:r w:rsidRPr="004661DB">
        <w:rPr>
          <w:rFonts w:ascii="Arial" w:eastAsia="Times New Roman" w:hAnsi="Arial" w:cs="Arial"/>
          <w:color w:val="333333"/>
          <w:sz w:val="18"/>
          <w:szCs w:val="18"/>
          <w:lang w:val="en"/>
        </w:rPr>
        <w:t>stollen</w:t>
      </w:r>
      <w:proofErr w:type="spellEnd"/>
      <w:r w:rsidRPr="004661DB">
        <w:rPr>
          <w:rFonts w:ascii="Arial" w:eastAsia="Times New Roman" w:hAnsi="Arial" w:cs="Arial"/>
          <w:color w:val="333333"/>
          <w:sz w:val="18"/>
          <w:szCs w:val="18"/>
          <w:lang w:val="en"/>
        </w:rPr>
        <w:t xml:space="preserve"> from </w:t>
      </w:r>
      <w:proofErr w:type="spellStart"/>
      <w:r w:rsidRPr="004661DB">
        <w:rPr>
          <w:rFonts w:ascii="Arial" w:eastAsia="Times New Roman" w:hAnsi="Arial" w:cs="Arial"/>
          <w:color w:val="333333"/>
          <w:sz w:val="18"/>
          <w:szCs w:val="18"/>
          <w:lang w:val="en"/>
        </w:rPr>
        <w:t>theyr</w:t>
      </w:r>
      <w:proofErr w:type="spellEnd"/>
      <w:r w:rsidRPr="004661DB">
        <w:rPr>
          <w:rFonts w:ascii="Arial" w:eastAsia="Times New Roman" w:hAnsi="Arial" w:cs="Arial"/>
          <w:color w:val="333333"/>
          <w:sz w:val="18"/>
          <w:szCs w:val="18"/>
          <w:lang w:val="en"/>
        </w:rPr>
        <w:t xml:space="preserve"> </w:t>
      </w:r>
      <w:proofErr w:type="spellStart"/>
      <w:r w:rsidRPr="004661DB">
        <w:rPr>
          <w:rFonts w:ascii="Arial" w:eastAsia="Times New Roman" w:hAnsi="Arial" w:cs="Arial"/>
          <w:color w:val="333333"/>
          <w:sz w:val="18"/>
          <w:szCs w:val="18"/>
          <w:lang w:val="en"/>
        </w:rPr>
        <w:t>frends</w:t>
      </w:r>
      <w:proofErr w:type="spellEnd"/>
      <w:r w:rsidRPr="004661DB">
        <w:rPr>
          <w:rFonts w:ascii="Arial" w:eastAsia="Times New Roman" w:hAnsi="Arial" w:cs="Arial"/>
          <w:color w:val="333333"/>
          <w:sz w:val="18"/>
          <w:szCs w:val="18"/>
          <w:lang w:val="en"/>
        </w:rPr>
        <w:t xml:space="preserve">, they all </w:t>
      </w:r>
      <w:proofErr w:type="spellStart"/>
      <w:r w:rsidRPr="004661DB">
        <w:rPr>
          <w:rFonts w:ascii="Arial" w:eastAsia="Times New Roman" w:hAnsi="Arial" w:cs="Arial"/>
          <w:color w:val="333333"/>
          <w:sz w:val="18"/>
          <w:szCs w:val="18"/>
          <w:lang w:val="en"/>
        </w:rPr>
        <w:t>declareing</w:t>
      </w:r>
      <w:proofErr w:type="spellEnd"/>
      <w:r w:rsidRPr="004661DB">
        <w:rPr>
          <w:rFonts w:ascii="Arial" w:eastAsia="Times New Roman" w:hAnsi="Arial" w:cs="Arial"/>
          <w:color w:val="333333"/>
          <w:sz w:val="18"/>
          <w:szCs w:val="18"/>
          <w:lang w:val="en"/>
        </w:rPr>
        <w:t xml:space="preserve"> the same .... </w:t>
      </w:r>
      <w:proofErr w:type="gramStart"/>
      <w:r w:rsidRPr="004661DB">
        <w:rPr>
          <w:rFonts w:ascii="Arial" w:eastAsia="Times New Roman" w:hAnsi="Arial" w:cs="Arial"/>
          <w:color w:val="333333"/>
          <w:sz w:val="18"/>
          <w:szCs w:val="18"/>
          <w:lang w:val="en"/>
        </w:rPr>
        <w:t>and</w:t>
      </w:r>
      <w:proofErr w:type="gramEnd"/>
      <w:r w:rsidRPr="004661DB">
        <w:rPr>
          <w:rFonts w:ascii="Arial" w:eastAsia="Times New Roman" w:hAnsi="Arial" w:cs="Arial"/>
          <w:color w:val="333333"/>
          <w:sz w:val="18"/>
          <w:szCs w:val="18"/>
          <w:lang w:val="en"/>
        </w:rPr>
        <w:t xml:space="preserve"> there they were kept, </w:t>
      </w:r>
      <w:proofErr w:type="spellStart"/>
      <w:r w:rsidRPr="004661DB">
        <w:rPr>
          <w:rFonts w:ascii="Arial" w:eastAsia="Times New Roman" w:hAnsi="Arial" w:cs="Arial"/>
          <w:color w:val="333333"/>
          <w:sz w:val="18"/>
          <w:szCs w:val="18"/>
          <w:lang w:val="en"/>
        </w:rPr>
        <w:t>untill</w:t>
      </w:r>
      <w:proofErr w:type="spellEnd"/>
      <w:r w:rsidRPr="004661DB">
        <w:rPr>
          <w:rFonts w:ascii="Arial" w:eastAsia="Times New Roman" w:hAnsi="Arial" w:cs="Arial"/>
          <w:color w:val="333333"/>
          <w:sz w:val="18"/>
          <w:szCs w:val="18"/>
          <w:lang w:val="en"/>
        </w:rPr>
        <w:t xml:space="preserve"> upon a Lord's day morning, the Master sett </w:t>
      </w:r>
      <w:proofErr w:type="spellStart"/>
      <w:r w:rsidRPr="004661DB">
        <w:rPr>
          <w:rFonts w:ascii="Arial" w:eastAsia="Times New Roman" w:hAnsi="Arial" w:cs="Arial"/>
          <w:color w:val="333333"/>
          <w:sz w:val="18"/>
          <w:szCs w:val="18"/>
          <w:lang w:val="en"/>
        </w:rPr>
        <w:t>saile</w:t>
      </w:r>
      <w:proofErr w:type="spellEnd"/>
      <w:r w:rsidRPr="004661DB">
        <w:rPr>
          <w:rFonts w:ascii="Arial" w:eastAsia="Times New Roman" w:hAnsi="Arial" w:cs="Arial"/>
          <w:color w:val="333333"/>
          <w:sz w:val="18"/>
          <w:szCs w:val="18"/>
          <w:lang w:val="en"/>
        </w:rPr>
        <w:t xml:space="preserve">, and left some of his water &amp; </w:t>
      </w:r>
      <w:proofErr w:type="spellStart"/>
      <w:r w:rsidRPr="004661DB">
        <w:rPr>
          <w:rFonts w:ascii="Arial" w:eastAsia="Times New Roman" w:hAnsi="Arial" w:cs="Arial"/>
          <w:color w:val="333333"/>
          <w:sz w:val="18"/>
          <w:szCs w:val="18"/>
          <w:lang w:val="en"/>
        </w:rPr>
        <w:t>vessells</w:t>
      </w:r>
      <w:proofErr w:type="spellEnd"/>
      <w:r w:rsidRPr="004661DB">
        <w:rPr>
          <w:rFonts w:ascii="Arial" w:eastAsia="Times New Roman" w:hAnsi="Arial" w:cs="Arial"/>
          <w:color w:val="333333"/>
          <w:sz w:val="18"/>
          <w:szCs w:val="18"/>
          <w:lang w:val="en"/>
        </w:rPr>
        <w:t xml:space="preserve"> behind for hast, as I understood."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Yet another of the kidnapped Irish youths, John Downing (no relation to William), testified that shipmaster Dell had indeed sailed hastily, leaving water and provisions behind "for fear the country would have taken them [the slaves] from him." John Downing swore that he and "others of his townsmen were taken up by force" and although he had not known the defendants prior to their capture, "...they said in the ship that they were stolen and brought by force."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The jury members were apparently not impressed with such humanitarian appeals. If Mr. Dell's deed of sale was legal, they said, then the servants were bound to its terms. The judge quickly ruled that it was so, and Downing and Welch were sent back to serve two more years of bondage.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masters of the </w:t>
      </w:r>
      <w:proofErr w:type="spellStart"/>
      <w:r w:rsidRPr="004661DB">
        <w:rPr>
          <w:rFonts w:ascii="Arial" w:eastAsia="Times New Roman" w:hAnsi="Arial" w:cs="Arial"/>
          <w:color w:val="333333"/>
          <w:sz w:val="18"/>
          <w:szCs w:val="18"/>
          <w:lang w:val="en"/>
        </w:rPr>
        <w:t>Goodfellow</w:t>
      </w:r>
      <w:proofErr w:type="spellEnd"/>
      <w:r w:rsidRPr="004661DB">
        <w:rPr>
          <w:rFonts w:ascii="Arial" w:eastAsia="Times New Roman" w:hAnsi="Arial" w:cs="Arial"/>
          <w:color w:val="333333"/>
          <w:sz w:val="18"/>
          <w:szCs w:val="18"/>
          <w:lang w:val="en"/>
        </w:rPr>
        <w:t xml:space="preserve"> and its sister ship, the Providence, did not keep a list of names of their human cargo. We know the names of four only thanks to the rebellious spirit of Downing and Welch and the court records of Essex County. No documentation exists to prove that our ancestor,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was among the stolen Irish youths. Yet circumstances strongly suggest it. If he didn't arrive on these ships, he arrived on another, at about the same time and in similar conditions. In the 1650s, poor Irish immigrants from County Cork arrived no other way.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FIRST GENERATION -- EXETER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Cornelius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name first appears in the record on May 1, 1657. He was living in Exeter, NH (which at that time was part of Massachusetts) and was described as "Mr. Dudley's man, appointed to keep the hogs out of the meadows". A phrase such as "Mr. Dudley's man" was often used in the 17th century to denote a servant or slave, implying that one man belonged to another, and thus was not free. These circumstances perfectly fit the pattern one would expect of a kidnapped Irish youth. In 1657,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would still be serving out his term of involuntary service. His job as hog tender, among other similarly low skill and low prestige jobs which he must certainly have had, also fits the typical placement of these young people. Downing and Welch, referred to above, were farmhands. Others worked as miners and colliers (charcoal makers) at the Lynn, MA Ironworks. Katherine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possibly a relative of Cornelius, appears to have been working as a barmaid in Lynn in 1657.</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"Mr. Dudley" was the Rev. Samuel Dudley, the second Puritan minister assigned to Exeter. His father was Thomas Dudley, who served for three years as Governor of the Massachusetts Bay Colony. Samuel Dudley was a well-educated landowner from an important Puritan family. After living in Boston and Salisbury, he moved to Exeter in 1650 where he remained as its minister until his death in 1683.</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If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typical of the Irish servants/slaves in New England, the Rev. Dudley was typical of the men who owned them. Wealthy, upper class, in need of "help" to develop his frontier holdings, the Reverend would also have played a role in the religious and cultural conversion of Cornelius. This was probably not difficult to accomplish with an uprooted, disoriented, Gaelic speaking, </w:t>
      </w:r>
      <w:proofErr w:type="gramStart"/>
      <w:r w:rsidRPr="004661DB">
        <w:rPr>
          <w:rFonts w:ascii="Arial" w:eastAsia="Times New Roman" w:hAnsi="Arial" w:cs="Arial"/>
          <w:color w:val="333333"/>
          <w:sz w:val="18"/>
          <w:szCs w:val="18"/>
          <w:lang w:val="en"/>
        </w:rPr>
        <w:t>Irish</w:t>
      </w:r>
      <w:proofErr w:type="gramEnd"/>
      <w:r w:rsidRPr="004661DB">
        <w:rPr>
          <w:rFonts w:ascii="Arial" w:eastAsia="Times New Roman" w:hAnsi="Arial" w:cs="Arial"/>
          <w:color w:val="333333"/>
          <w:sz w:val="18"/>
          <w:szCs w:val="18"/>
          <w:lang w:val="en"/>
        </w:rPr>
        <w:t xml:space="preserve"> Catholic youth. While it is impossible to speak with certainty about Cornelius' private religious convictions, his descendants have all been Protestant. And, when Cornelius later became a property owner, he must have publicly professed some allegiance to Protestantism, since such an oath was required; Catholics were excluded.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On October 10, 1664 the town of Exeter granted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15 acres of upland. This was part of a series of land grants made the same day in which more than three dozen residents received acreage.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grant, at 15 acres, was among the smallest. Only five others, some given to minor children, were smaller. In contrast, two of the Rev. Samuel Dudley's children each received 50 acres. One man, Robert Smart, received 100 acres; the head of the important Folsom family received 80, while the Folsom children together brought in 65 more. Land allotments were typically based on a resident's wealth or existing property. The more one had to begin with, the more one could expect from a town grant.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still near the bottom of the colonial social order, but at least he was now free from involuntary servitude, and integrated enough into the little community to be accepted as a citizen and property owner.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1664 date, when Cornelius first became a property owner, also gives us a clue to his age. As an outsider, not a child of an existing local family, he was required to take a "freeman's oath" before acquiring property. This oath was given only to male residents free of bondage, at least 24 years of age and a member in good standing of an orthodox </w:t>
      </w:r>
      <w:r w:rsidRPr="004661DB">
        <w:rPr>
          <w:rFonts w:ascii="Arial" w:eastAsia="Times New Roman" w:hAnsi="Arial" w:cs="Arial"/>
          <w:color w:val="333333"/>
          <w:sz w:val="18"/>
          <w:szCs w:val="18"/>
          <w:lang w:val="en"/>
        </w:rPr>
        <w:lastRenderedPageBreak/>
        <w:t>church. If we may presume that Cornelius arrived in New England in 1654, he would probably have completed his term of bondage a year or two before 1664. He was probably born about 1640, stolen from Ireland at about the age of 13, and served from 7 to 9 years in bondage. That would have left him free and age 24 in 1664, when the record shows he first acquired property.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the 1660s (exact date uncertain)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filed suit against Samuel Folsom and his wife for slander, in accusing him of theft. We do not know the outcome of this case. In April 1669,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ordered into Essex County court for an unpaid debt. Six months later, he was back in the same court, acknowledging judgment to another creditor.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Nevertheless, it was during these same years that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expanded his land holdings. Prior to 1668, he had exchanged 7 acres of his first small grant with Ralph Hall, in order to obtain land along the east side of the Exeter River, below the </w:t>
      </w:r>
      <w:proofErr w:type="spellStart"/>
      <w:r w:rsidRPr="004661DB">
        <w:rPr>
          <w:rFonts w:ascii="Arial" w:eastAsia="Times New Roman" w:hAnsi="Arial" w:cs="Arial"/>
          <w:color w:val="333333"/>
          <w:sz w:val="18"/>
          <w:szCs w:val="18"/>
          <w:lang w:val="en"/>
        </w:rPr>
        <w:t>Squamscot</w:t>
      </w:r>
      <w:proofErr w:type="spellEnd"/>
      <w:r w:rsidRPr="004661DB">
        <w:rPr>
          <w:rFonts w:ascii="Arial" w:eastAsia="Times New Roman" w:hAnsi="Arial" w:cs="Arial"/>
          <w:color w:val="333333"/>
          <w:sz w:val="18"/>
          <w:szCs w:val="18"/>
          <w:lang w:val="en"/>
        </w:rPr>
        <w:t xml:space="preserve"> Falls. In 1671, he purchased a 20 acre house lot on the west side of the river. This was acquired from the Rev. Samuel Dudley, his former master, and was adjacent to Dudley's own pasture.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got another </w:t>
      </w:r>
      <w:proofErr w:type="spellStart"/>
      <w:r w:rsidRPr="004661DB">
        <w:rPr>
          <w:rFonts w:ascii="Arial" w:eastAsia="Times New Roman" w:hAnsi="Arial" w:cs="Arial"/>
          <w:color w:val="333333"/>
          <w:sz w:val="18"/>
          <w:szCs w:val="18"/>
          <w:lang w:val="en"/>
        </w:rPr>
        <w:t>half acre</w:t>
      </w:r>
      <w:proofErr w:type="spellEnd"/>
      <w:r w:rsidRPr="004661DB">
        <w:rPr>
          <w:rFonts w:ascii="Arial" w:eastAsia="Times New Roman" w:hAnsi="Arial" w:cs="Arial"/>
          <w:color w:val="333333"/>
          <w:sz w:val="18"/>
          <w:szCs w:val="18"/>
          <w:lang w:val="en"/>
        </w:rPr>
        <w:t xml:space="preserve"> from Dudley in 1675. This land, the primary homestead of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in Exeter, lay about two miles north of the town center at the falls. It was riverfront property, bordered on the north by a small stream later known as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Brook.</w:t>
      </w:r>
    </w:p>
    <w:p w:rsidR="004661DB" w:rsidRPr="004661DB" w:rsidRDefault="004661DB" w:rsidP="004661DB">
      <w:pPr>
        <w:spacing w:after="120" w:line="240" w:lineRule="auto"/>
        <w:rPr>
          <w:rFonts w:ascii="Arial" w:eastAsia="Times New Roman" w:hAnsi="Arial" w:cs="Arial"/>
          <w:color w:val="333333"/>
          <w:sz w:val="18"/>
          <w:szCs w:val="18"/>
          <w:lang w:val="en"/>
        </w:rPr>
      </w:pP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name appears on a 1677 petition to the King from the residents of Exeter, requesting a continuance of Massachusetts authority over the </w:t>
      </w:r>
      <w:proofErr w:type="spellStart"/>
      <w:r w:rsidRPr="004661DB">
        <w:rPr>
          <w:rFonts w:ascii="Arial" w:eastAsia="Times New Roman" w:hAnsi="Arial" w:cs="Arial"/>
          <w:color w:val="333333"/>
          <w:sz w:val="18"/>
          <w:szCs w:val="18"/>
          <w:lang w:val="en"/>
        </w:rPr>
        <w:t>Piscataqua</w:t>
      </w:r>
      <w:proofErr w:type="spellEnd"/>
      <w:r w:rsidRPr="004661DB">
        <w:rPr>
          <w:rFonts w:ascii="Arial" w:eastAsia="Times New Roman" w:hAnsi="Arial" w:cs="Arial"/>
          <w:color w:val="333333"/>
          <w:sz w:val="18"/>
          <w:szCs w:val="18"/>
          <w:lang w:val="en"/>
        </w:rPr>
        <w:t xml:space="preserve"> towns, rather than their separation into a distinct province of New Hampshire. Thirty two men signed the petition, with the Rev. Sam Dudley's name at the top. The names seem to appear in a descending order of relative social importance -- all the </w:t>
      </w:r>
      <w:proofErr w:type="spellStart"/>
      <w:r w:rsidRPr="004661DB">
        <w:rPr>
          <w:rFonts w:ascii="Arial" w:eastAsia="Times New Roman" w:hAnsi="Arial" w:cs="Arial"/>
          <w:color w:val="333333"/>
          <w:sz w:val="18"/>
          <w:szCs w:val="18"/>
          <w:lang w:val="en"/>
        </w:rPr>
        <w:t>Dudleys</w:t>
      </w:r>
      <w:proofErr w:type="spellEnd"/>
      <w:r w:rsidRPr="004661DB">
        <w:rPr>
          <w:rFonts w:ascii="Arial" w:eastAsia="Times New Roman" w:hAnsi="Arial" w:cs="Arial"/>
          <w:color w:val="333333"/>
          <w:sz w:val="18"/>
          <w:szCs w:val="18"/>
          <w:lang w:val="en"/>
        </w:rPr>
        <w:t xml:space="preserve">, all the </w:t>
      </w:r>
      <w:proofErr w:type="spellStart"/>
      <w:r w:rsidRPr="004661DB">
        <w:rPr>
          <w:rFonts w:ascii="Arial" w:eastAsia="Times New Roman" w:hAnsi="Arial" w:cs="Arial"/>
          <w:color w:val="333333"/>
          <w:sz w:val="18"/>
          <w:szCs w:val="18"/>
          <w:lang w:val="en"/>
        </w:rPr>
        <w:t>Folsoms</w:t>
      </w:r>
      <w:proofErr w:type="spellEnd"/>
      <w:r w:rsidRPr="004661DB">
        <w:rPr>
          <w:rFonts w:ascii="Arial" w:eastAsia="Times New Roman" w:hAnsi="Arial" w:cs="Arial"/>
          <w:color w:val="333333"/>
          <w:sz w:val="18"/>
          <w:szCs w:val="18"/>
          <w:lang w:val="en"/>
        </w:rPr>
        <w:t xml:space="preserve">, and the wealthy Robert Smart are among the first.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is 24th on the list.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Later the same year,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name appears on a list of "them </w:t>
      </w:r>
      <w:proofErr w:type="spellStart"/>
      <w:r w:rsidRPr="004661DB">
        <w:rPr>
          <w:rFonts w:ascii="Arial" w:eastAsia="Times New Roman" w:hAnsi="Arial" w:cs="Arial"/>
          <w:color w:val="333333"/>
          <w:sz w:val="18"/>
          <w:szCs w:val="18"/>
          <w:lang w:val="en"/>
        </w:rPr>
        <w:t>tht</w:t>
      </w:r>
      <w:proofErr w:type="spellEnd"/>
      <w:r w:rsidRPr="004661DB">
        <w:rPr>
          <w:rFonts w:ascii="Arial" w:eastAsia="Times New Roman" w:hAnsi="Arial" w:cs="Arial"/>
          <w:color w:val="333333"/>
          <w:sz w:val="18"/>
          <w:szCs w:val="18"/>
          <w:lang w:val="en"/>
        </w:rPr>
        <w:t xml:space="preserve"> </w:t>
      </w:r>
      <w:proofErr w:type="spellStart"/>
      <w:proofErr w:type="gramStart"/>
      <w:r w:rsidRPr="004661DB">
        <w:rPr>
          <w:rFonts w:ascii="Arial" w:eastAsia="Times New Roman" w:hAnsi="Arial" w:cs="Arial"/>
          <w:color w:val="333333"/>
          <w:sz w:val="18"/>
          <w:szCs w:val="18"/>
          <w:lang w:val="en"/>
        </w:rPr>
        <w:t>tooke</w:t>
      </w:r>
      <w:proofErr w:type="spellEnd"/>
      <w:proofErr w:type="gramEnd"/>
      <w:r w:rsidRPr="004661DB">
        <w:rPr>
          <w:rFonts w:ascii="Arial" w:eastAsia="Times New Roman" w:hAnsi="Arial" w:cs="Arial"/>
          <w:color w:val="333333"/>
          <w:sz w:val="18"/>
          <w:szCs w:val="18"/>
          <w:lang w:val="en"/>
        </w:rPr>
        <w:t xml:space="preserve"> the oath of </w:t>
      </w:r>
      <w:proofErr w:type="spellStart"/>
      <w:r w:rsidRPr="004661DB">
        <w:rPr>
          <w:rFonts w:ascii="Arial" w:eastAsia="Times New Roman" w:hAnsi="Arial" w:cs="Arial"/>
          <w:color w:val="333333"/>
          <w:sz w:val="18"/>
          <w:szCs w:val="18"/>
          <w:lang w:val="en"/>
        </w:rPr>
        <w:t>Allegance</w:t>
      </w:r>
      <w:proofErr w:type="spellEnd"/>
      <w:r w:rsidRPr="004661DB">
        <w:rPr>
          <w:rFonts w:ascii="Arial" w:eastAsia="Times New Roman" w:hAnsi="Arial" w:cs="Arial"/>
          <w:color w:val="333333"/>
          <w:sz w:val="18"/>
          <w:szCs w:val="18"/>
          <w:lang w:val="en"/>
        </w:rPr>
        <w:t xml:space="preserve"> to his </w:t>
      </w:r>
      <w:proofErr w:type="spellStart"/>
      <w:r w:rsidRPr="004661DB">
        <w:rPr>
          <w:rFonts w:ascii="Arial" w:eastAsia="Times New Roman" w:hAnsi="Arial" w:cs="Arial"/>
          <w:color w:val="333333"/>
          <w:sz w:val="18"/>
          <w:szCs w:val="18"/>
          <w:lang w:val="en"/>
        </w:rPr>
        <w:t>majestie</w:t>
      </w:r>
      <w:proofErr w:type="spellEnd"/>
      <w:r w:rsidRPr="004661DB">
        <w:rPr>
          <w:rFonts w:ascii="Arial" w:eastAsia="Times New Roman" w:hAnsi="Arial" w:cs="Arial"/>
          <w:color w:val="333333"/>
          <w:sz w:val="18"/>
          <w:szCs w:val="18"/>
          <w:lang w:val="en"/>
        </w:rPr>
        <w:t xml:space="preserve"> &amp; </w:t>
      </w:r>
      <w:proofErr w:type="spellStart"/>
      <w:r w:rsidRPr="004661DB">
        <w:rPr>
          <w:rFonts w:ascii="Arial" w:eastAsia="Times New Roman" w:hAnsi="Arial" w:cs="Arial"/>
          <w:color w:val="333333"/>
          <w:sz w:val="18"/>
          <w:szCs w:val="18"/>
          <w:lang w:val="en"/>
        </w:rPr>
        <w:t>fidelitie</w:t>
      </w:r>
      <w:proofErr w:type="spellEnd"/>
      <w:r w:rsidRPr="004661DB">
        <w:rPr>
          <w:rFonts w:ascii="Arial" w:eastAsia="Times New Roman" w:hAnsi="Arial" w:cs="Arial"/>
          <w:color w:val="333333"/>
          <w:sz w:val="18"/>
          <w:szCs w:val="18"/>
          <w:lang w:val="en"/>
        </w:rPr>
        <w:t xml:space="preserve"> to the </w:t>
      </w:r>
      <w:proofErr w:type="spellStart"/>
      <w:r w:rsidRPr="004661DB">
        <w:rPr>
          <w:rFonts w:ascii="Arial" w:eastAsia="Times New Roman" w:hAnsi="Arial" w:cs="Arial"/>
          <w:color w:val="333333"/>
          <w:sz w:val="18"/>
          <w:szCs w:val="18"/>
          <w:lang w:val="en"/>
        </w:rPr>
        <w:t>contrey</w:t>
      </w:r>
      <w:proofErr w:type="spellEnd"/>
      <w:r w:rsidRPr="004661DB">
        <w:rPr>
          <w:rFonts w:ascii="Arial" w:eastAsia="Times New Roman" w:hAnsi="Arial" w:cs="Arial"/>
          <w:color w:val="333333"/>
          <w:sz w:val="18"/>
          <w:szCs w:val="18"/>
          <w:lang w:val="en"/>
        </w:rPr>
        <w:t>, this 30th of November, 1677". More than 60 names of Exeter men appear, in apparent random order. This seems to have been a routine reassertion of political loyalty, having no connection to the new jurisdictional changes in NH, since similar oaths were taken at the same time in Amesbury and Haverhill, MA.</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now a free man, property owner and voter in the town of Exeter, but that wasn't enough to qualify him as a provincial voter. When the new president and Council of New Hampshire announced elections to a General Assembly, to be held on March 1, 1680, they accompanied the call with an approved voter list. Following the Massachusetts model, the NH provincial franchise was much more limited than that of the towns. In 1680, Exeter had at least 60 adult males who signed petitions, received town land grants and voted in town meetings. Only 20 were recognized as valid provincial voters, however. Probably Cornelius and the other 40 men from Exeter were disqualified for lack of sufficient wealth in property.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Even though he couldn't vote,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expected to pay taxes to the new province. His name appears on a NH provincial tax list for the town of Exeter, April 20, 1680. 64 men and two mills were taxed.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tax was 4 shillings, on an estate valued at 32 pounds. This was somewhat less than the average tax of 5 shillings, 5 pence.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1682, he received an additional 40 acre grant from the town. This appears to be generous, and was much more than his original 15 acres, yet it pales in comparison with the other town grants of the same year. While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got 40 acres -- double that of his Irish neighbors </w:t>
      </w:r>
      <w:proofErr w:type="spellStart"/>
      <w:r w:rsidRPr="004661DB">
        <w:rPr>
          <w:rFonts w:ascii="Arial" w:eastAsia="Times New Roman" w:hAnsi="Arial" w:cs="Arial"/>
          <w:color w:val="333333"/>
          <w:sz w:val="18"/>
          <w:szCs w:val="18"/>
          <w:lang w:val="en"/>
        </w:rPr>
        <w:t>Cartey</w:t>
      </w:r>
      <w:proofErr w:type="spellEnd"/>
      <w:r w:rsidRPr="004661DB">
        <w:rPr>
          <w:rFonts w:ascii="Arial" w:eastAsia="Times New Roman" w:hAnsi="Arial" w:cs="Arial"/>
          <w:color w:val="333333"/>
          <w:sz w:val="18"/>
          <w:szCs w:val="18"/>
          <w:lang w:val="en"/>
        </w:rPr>
        <w:t xml:space="preserve">, Conner and </w:t>
      </w:r>
      <w:proofErr w:type="spellStart"/>
      <w:r w:rsidRPr="004661DB">
        <w:rPr>
          <w:rFonts w:ascii="Arial" w:eastAsia="Times New Roman" w:hAnsi="Arial" w:cs="Arial"/>
          <w:color w:val="333333"/>
          <w:sz w:val="18"/>
          <w:szCs w:val="18"/>
          <w:lang w:val="en"/>
        </w:rPr>
        <w:t>Drisco</w:t>
      </w:r>
      <w:proofErr w:type="spellEnd"/>
      <w:r w:rsidRPr="004661DB">
        <w:rPr>
          <w:rFonts w:ascii="Arial" w:eastAsia="Times New Roman" w:hAnsi="Arial" w:cs="Arial"/>
          <w:color w:val="333333"/>
          <w:sz w:val="18"/>
          <w:szCs w:val="18"/>
          <w:lang w:val="en"/>
        </w:rPr>
        <w:t xml:space="preserve"> -- settlers with surnames like Dudley, Folsom, Hall and Gilman were taking 50, 100, or 200 acres each. While the old Rev. Sam Dudley took only 20 acres in this division, three of his sons got 100 acres each and another got 50.</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reviewing the documents of this period, a cluster of undeniably Irish surnames appear time after time -- young men, colleagues and neighbors, with overlapping connections which hint at a common origin and destiny. All appear in the record in the late 1650s, early 1660s, in Essex County, MA and southern NH. In addition to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there is Cornelius Conner (O'Connor), bondservant in Salisbury, MA, Danny Kelly, Philip </w:t>
      </w:r>
      <w:proofErr w:type="spellStart"/>
      <w:r w:rsidRPr="004661DB">
        <w:rPr>
          <w:rFonts w:ascii="Arial" w:eastAsia="Times New Roman" w:hAnsi="Arial" w:cs="Arial"/>
          <w:color w:val="333333"/>
          <w:sz w:val="18"/>
          <w:szCs w:val="18"/>
          <w:lang w:val="en"/>
        </w:rPr>
        <w:t>Cartey</w:t>
      </w:r>
      <w:proofErr w:type="spellEnd"/>
      <w:r w:rsidRPr="004661DB">
        <w:rPr>
          <w:rFonts w:ascii="Arial" w:eastAsia="Times New Roman" w:hAnsi="Arial" w:cs="Arial"/>
          <w:color w:val="333333"/>
          <w:sz w:val="18"/>
          <w:szCs w:val="18"/>
          <w:lang w:val="en"/>
        </w:rPr>
        <w:t xml:space="preserve"> (McCarthy), Teague </w:t>
      </w:r>
      <w:proofErr w:type="spellStart"/>
      <w:r w:rsidRPr="004661DB">
        <w:rPr>
          <w:rFonts w:ascii="Arial" w:eastAsia="Times New Roman" w:hAnsi="Arial" w:cs="Arial"/>
          <w:color w:val="333333"/>
          <w:sz w:val="18"/>
          <w:szCs w:val="18"/>
          <w:lang w:val="en"/>
        </w:rPr>
        <w:t>Drisco</w:t>
      </w:r>
      <w:proofErr w:type="spellEnd"/>
      <w:r w:rsidRPr="004661DB">
        <w:rPr>
          <w:rFonts w:ascii="Arial" w:eastAsia="Times New Roman" w:hAnsi="Arial" w:cs="Arial"/>
          <w:color w:val="333333"/>
          <w:sz w:val="18"/>
          <w:szCs w:val="18"/>
          <w:lang w:val="en"/>
        </w:rPr>
        <w:t xml:space="preserve"> (Driscoll), and Jeremiah Conner -- all neighbors of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in Exeter. Who can doubt that these young Irishmen, all appearing in America at the same time, and keeping close ties for years after their arrival, were bonded by their common experience as kidnapped children on the English transport ships to America?</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From here, the documentary evidence of Cornelius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life begins to fade. He is listed as an Exeter taxpayer as late as August, 1684. His name appears on a pay warrant for service as a garrison soldier in November 1696 -- "2 weeks wages &amp; </w:t>
      </w:r>
      <w:proofErr w:type="spellStart"/>
      <w:r w:rsidRPr="004661DB">
        <w:rPr>
          <w:rFonts w:ascii="Arial" w:eastAsia="Times New Roman" w:hAnsi="Arial" w:cs="Arial"/>
          <w:color w:val="333333"/>
          <w:sz w:val="18"/>
          <w:szCs w:val="18"/>
          <w:lang w:val="en"/>
        </w:rPr>
        <w:t>diat</w:t>
      </w:r>
      <w:proofErr w:type="spellEnd"/>
      <w:r w:rsidRPr="004661DB">
        <w:rPr>
          <w:rFonts w:ascii="Arial" w:eastAsia="Times New Roman" w:hAnsi="Arial" w:cs="Arial"/>
          <w:color w:val="333333"/>
          <w:sz w:val="18"/>
          <w:szCs w:val="18"/>
          <w:lang w:val="en"/>
        </w:rPr>
        <w:t xml:space="preserve"> ..." at 1 pound per soldier. While this could have been our original Cornelius, 56 was an old age to be doing garrison duty during the Indian wars, and it seems more likely that this Cornelius was a son of the original.</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We know as little about the end of Cornelius' life as we do about its beginning. He seems to have left five children: Cornelius, Daniel, Samuel, Thomas, and Sarah, but his wife's name and their marriage date are unrecorded. He probably died about 1690. The name appears several times in later years, but it is unclear if it is the father or a son of the same name who is mentioned.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lastRenderedPageBreak/>
        <w:t>Exeter suffered many losses during King William's War and it is possible that Cornelius was one of them. During the first two weeks of July in 1690, 46 Exeter residents died in Native Indian attacks -- about 15% of the entire town population! Few names of these pioneer victims have been left to us; the losses are known only through a general account of the attacks.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SECOND and THIRD GENERATIONS -- EXETER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the summer of 1710, three sons of the immigrant Cornelius -- </w:t>
      </w:r>
      <w:proofErr w:type="spellStart"/>
      <w:r w:rsidRPr="004661DB">
        <w:rPr>
          <w:rFonts w:ascii="Arial" w:eastAsia="Times New Roman" w:hAnsi="Arial" w:cs="Arial"/>
          <w:color w:val="333333"/>
          <w:sz w:val="18"/>
          <w:szCs w:val="18"/>
          <w:lang w:val="en"/>
        </w:rPr>
        <w:t>Cornelius</w:t>
      </w:r>
      <w:proofErr w:type="spellEnd"/>
      <w:r w:rsidRPr="004661DB">
        <w:rPr>
          <w:rFonts w:ascii="Arial" w:eastAsia="Times New Roman" w:hAnsi="Arial" w:cs="Arial"/>
          <w:color w:val="333333"/>
          <w:sz w:val="18"/>
          <w:szCs w:val="18"/>
          <w:lang w:val="en"/>
        </w:rPr>
        <w:t xml:space="preserve">, Daniel and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 served as Exeter militiamen in the frontier warfare with the Native Indians. On June 23, 1710,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went out on a two-day scout under Capt. Nicholas Gilman, for which he received 1 shilling, eight pence. On July 5, the same scouting party went out again. During that same week, brothers Cornelius and Thomas were on duty at Col. Winthrop Hilton's garrison, a few miles north of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home. Col. Hilton was a grandson of the Rev. Sam Dudley. Cornelius received 6 shillings for 7 days on garrison duty; Thomas stayed an extra week and received 12 shillings. A few days later, Col. Hilton himself and four other men were killed in ambush when they, with a larger group, left the garrison to salvage some previously cut timber. In response, a large company of 91 men, under Capt. John Gilman, marched on August 16 in belated pursuit of the Indian enemy. Among them were Daniel and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"sentinels" (common soldiers). They marched for five days, without finding any Indians, and were promised 5 shillings each in pay. Eight months later, the colonial government approved the pay warrant, but deducted one penny from each soldier's wage.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1712,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again scouting -- two weeks and one day for 12 shillings, 10 pence.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At this point,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record becomes very murky and there is scant documentary evidence to establish which line resulted in our own branch of the tree. The name of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appears several more times: in 1734 in Kittery, ME, when his marriage intentions toward Elizabeth </w:t>
      </w:r>
      <w:proofErr w:type="spellStart"/>
      <w:r w:rsidRPr="004661DB">
        <w:rPr>
          <w:rFonts w:ascii="Arial" w:eastAsia="Times New Roman" w:hAnsi="Arial" w:cs="Arial"/>
          <w:color w:val="333333"/>
          <w:sz w:val="18"/>
          <w:szCs w:val="18"/>
          <w:lang w:val="en"/>
        </w:rPr>
        <w:t>Bragdon</w:t>
      </w:r>
      <w:proofErr w:type="spellEnd"/>
      <w:r w:rsidRPr="004661DB">
        <w:rPr>
          <w:rFonts w:ascii="Arial" w:eastAsia="Times New Roman" w:hAnsi="Arial" w:cs="Arial"/>
          <w:color w:val="333333"/>
          <w:sz w:val="18"/>
          <w:szCs w:val="18"/>
          <w:lang w:val="en"/>
        </w:rPr>
        <w:t xml:space="preserve"> were announced; twice in 1735 in York, ME, where he was released from prison (details unknown), then witnessed the signing of a legal document; and in 1744, when the town of Exeter paid for a delivery of cloth furnished to him. This later Cornelius was probably not a son of Cornelius, Jr., but more likely the son of one of his siblings. Yet the very existence of Cornelius, "Jr." is disputed by some, notably the authors of the "Genealogical Dictionary of ME and NH", who give the original Cornelius only four children (Daniel, Thomas, Samuel, Sarah). Such a view can only be supported, however, if one believes that the immigrant Cornelius was the garrison soldier on duty in 1710 at the age of 70! While not impossible, it seems extremely unlikely.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fates of the immigrant Cornelius' children can only be partially pieced together from a fragmentary record. Cornelius, Jr. (if he existed) drops from the record rather early -- the last reference to him is from 1710. He probably died prior to 1713, unmarried and without children. This inference is drawn from various probate records of his neighbors in Exeter. Cornelius, if he were the eldest son, would likely have inherited most of his father's land. A 1702 document refers to "Cornelius </w:t>
      </w:r>
      <w:proofErr w:type="spellStart"/>
      <w:r w:rsidRPr="004661DB">
        <w:rPr>
          <w:rFonts w:ascii="Arial" w:eastAsia="Times New Roman" w:hAnsi="Arial" w:cs="Arial"/>
          <w:color w:val="333333"/>
          <w:sz w:val="18"/>
          <w:szCs w:val="18"/>
          <w:lang w:val="en"/>
        </w:rPr>
        <w:t>Laryes</w:t>
      </w:r>
      <w:proofErr w:type="spellEnd"/>
      <w:r w:rsidRPr="004661DB">
        <w:rPr>
          <w:rFonts w:ascii="Arial" w:eastAsia="Times New Roman" w:hAnsi="Arial" w:cs="Arial"/>
          <w:color w:val="333333"/>
          <w:sz w:val="18"/>
          <w:szCs w:val="18"/>
          <w:lang w:val="en"/>
        </w:rPr>
        <w:t xml:space="preserve"> [land]", while a similar document from 1713 refers to the same plot as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land", indicating an uncertainty about which of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brothers was its legal owner. By 1726, the uncertainty had apparently been resolved, when the same land was referred to as "Daniel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is presumed to have inherited the family </w:t>
      </w:r>
      <w:proofErr w:type="spellStart"/>
      <w:r w:rsidRPr="004661DB">
        <w:rPr>
          <w:rFonts w:ascii="Arial" w:eastAsia="Times New Roman" w:hAnsi="Arial" w:cs="Arial"/>
          <w:color w:val="333333"/>
          <w:sz w:val="18"/>
          <w:szCs w:val="18"/>
          <w:lang w:val="en"/>
        </w:rPr>
        <w:t>homesite</w:t>
      </w:r>
      <w:proofErr w:type="spellEnd"/>
      <w:r w:rsidRPr="004661DB">
        <w:rPr>
          <w:rFonts w:ascii="Arial" w:eastAsia="Times New Roman" w:hAnsi="Arial" w:cs="Arial"/>
          <w:color w:val="333333"/>
          <w:sz w:val="18"/>
          <w:szCs w:val="18"/>
          <w:lang w:val="en"/>
        </w:rPr>
        <w:t xml:space="preserve">, after the death of his older brother. What arrangements were made to satisfy claims of the other siblings is unclear. Probably the land was divided in some way; Cornelius' various grants and purchases were not all in one contiguous lot. Brothers Samuel and Thomas paid property tax for the first time in 1714, indicating an allotment of their share, and they remained in the Exeter area for life. At the end of their lives, each was described as "yeoman", a successful small farmer. Sarah, who was possibly estranged from her brothers and living in Portsmouth, 15 miles away, held a legal claim to her portion of the estate until 1739, when she quitclaimed this right to Philip </w:t>
      </w:r>
      <w:proofErr w:type="spellStart"/>
      <w:r w:rsidRPr="004661DB">
        <w:rPr>
          <w:rFonts w:ascii="Arial" w:eastAsia="Times New Roman" w:hAnsi="Arial" w:cs="Arial"/>
          <w:color w:val="333333"/>
          <w:sz w:val="18"/>
          <w:szCs w:val="18"/>
          <w:lang w:val="en"/>
        </w:rPr>
        <w:t>Cromet</w:t>
      </w:r>
      <w:proofErr w:type="spellEnd"/>
      <w:r w:rsidRPr="004661DB">
        <w:rPr>
          <w:rFonts w:ascii="Arial" w:eastAsia="Times New Roman" w:hAnsi="Arial" w:cs="Arial"/>
          <w:color w:val="333333"/>
          <w:sz w:val="18"/>
          <w:szCs w:val="18"/>
          <w:lang w:val="en"/>
        </w:rPr>
        <w:t xml:space="preserve"> of nearby Durham.</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Of Daniel's life we know very little. He probably married and began a family around 1710, though there is no documentation of either marriage or children. Later documentary references to a Daniel, Jr. are presumed to be his son. In 1739, as controversy over the Massachusetts-New Hampshire state line was heating up, Daniel signed a petition for the annexation of Exeter to Massachusetts. In this he was joined by his brother Samuel, son Daniel, Jr., and dozens of other Exeter men. A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of Durham, NH was sued for debt four times between 1737 and 1740 -- three times in NH and once in York County, ME. The Durham residence suggests that this may have been the son, since Daniel, Sr. is thought to have always lived in Exeter. Of his children, we can only be reasonably sure of Daniel, Jr., probably born before 1716. A James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born about 1710, is very likely another son. All we know of James is that he was living in Durham, NH prior to 1732, which qualified him for a small (3 acre) grant of common land in that town in 1734. The small size of the grant suggests a young man with little "estate". The presence of two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Daniel and James, living in Durham at the same time suggests a close relationship, perhaps brothers.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[An entire book has been written about one branch of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 and it touches briefly on this confusing lack of documentation for the early family in NH. In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Genealogy: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of New Hampshire and His Descendants", author Carleton Edward Fisher acknowledges the circumstantial evidence linking Daniel and James of Durham to his line. But he is unwilling to take the next step, linking Daniel and James of Durham to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Sr. of next-door Exeter. "A diligent search of property, probate, town, and other records could not determine relationship </w:t>
      </w:r>
      <w:r w:rsidRPr="004661DB">
        <w:rPr>
          <w:rFonts w:ascii="Arial" w:eastAsia="Times New Roman" w:hAnsi="Arial" w:cs="Arial"/>
          <w:color w:val="333333"/>
          <w:sz w:val="18"/>
          <w:szCs w:val="18"/>
          <w:lang w:val="en"/>
        </w:rPr>
        <w:lastRenderedPageBreak/>
        <w:t>....</w:t>
      </w:r>
      <w:proofErr w:type="gramStart"/>
      <w:r w:rsidRPr="004661DB">
        <w:rPr>
          <w:rFonts w:ascii="Arial" w:eastAsia="Times New Roman" w:hAnsi="Arial" w:cs="Arial"/>
          <w:color w:val="333333"/>
          <w:sz w:val="18"/>
          <w:szCs w:val="18"/>
          <w:lang w:val="en"/>
        </w:rPr>
        <w:t>",</w:t>
      </w:r>
      <w:proofErr w:type="gramEnd"/>
      <w:r w:rsidRPr="004661DB">
        <w:rPr>
          <w:rFonts w:ascii="Arial" w:eastAsia="Times New Roman" w:hAnsi="Arial" w:cs="Arial"/>
          <w:color w:val="333333"/>
          <w:sz w:val="18"/>
          <w:szCs w:val="18"/>
          <w:lang w:val="en"/>
        </w:rPr>
        <w:t xml:space="preserve"> he says, between the Exeter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and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of his book. Instead, he proposes a completely distinct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 with perhaps one of the Durham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as the immigrant ancestor, originating among the tiny population of Protestant </w:t>
      </w:r>
      <w:proofErr w:type="spellStart"/>
      <w:r w:rsidRPr="004661DB">
        <w:rPr>
          <w:rFonts w:ascii="Arial" w:eastAsia="Times New Roman" w:hAnsi="Arial" w:cs="Arial"/>
          <w:color w:val="333333"/>
          <w:sz w:val="18"/>
          <w:szCs w:val="18"/>
          <w:lang w:val="en"/>
        </w:rPr>
        <w:t>Learys</w:t>
      </w:r>
      <w:proofErr w:type="spellEnd"/>
      <w:r w:rsidRPr="004661DB">
        <w:rPr>
          <w:rFonts w:ascii="Arial" w:eastAsia="Times New Roman" w:hAnsi="Arial" w:cs="Arial"/>
          <w:color w:val="333333"/>
          <w:sz w:val="18"/>
          <w:szCs w:val="18"/>
          <w:lang w:val="en"/>
        </w:rPr>
        <w:t xml:space="preserve"> in Ulster (Northern Ireland). To me, this is stretching credulity. Granted -- in the absence of sufficient documented facts, one theory has as much claim to merit as another. Still, I believe that the simplest explanation is usually the more correct. Is it such a great leap to link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Sr. of Exeter with Daniel and James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of Durham (only 10 miles away), especially since the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 of Mr. Fisher's book and the line of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Jr. followed very similar, and sometimes overlapping, paths in the next 60 years? Coincidences do occur, but allowing circumstances to draw a family connection here seems like a much more reasonable way to go. To be clear, I am not suggesting that the two Daniels here are the same people. I believe a more likely explanation is that James and Daniel of Durham, NH were brothers, sons of Daniel, Sr. of Exeter. Daniel (herein described as Daniel, Jr.) is the likely conduit of our line. His brother, James, is likely the "unidentified"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 married Jane Tilley in Barrington, NH -- two miles away. Jane Tilley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two sons were named -- James and Daniel (herein described as Daniel III). If this scheme is correct, then, Daniel, Jr. was an uncle to Daniel III. Clues which convince me of this are the dates connected to those involved (and by extrapolation their approximate ages), family naming patterns, and the </w:t>
      </w:r>
      <w:proofErr w:type="spellStart"/>
      <w:r w:rsidRPr="004661DB">
        <w:rPr>
          <w:rFonts w:ascii="Arial" w:eastAsia="Times New Roman" w:hAnsi="Arial" w:cs="Arial"/>
          <w:color w:val="333333"/>
          <w:sz w:val="18"/>
          <w:szCs w:val="18"/>
          <w:lang w:val="en"/>
        </w:rPr>
        <w:t>criss-crossing</w:t>
      </w:r>
      <w:proofErr w:type="spellEnd"/>
      <w:r w:rsidRPr="004661DB">
        <w:rPr>
          <w:rFonts w:ascii="Arial" w:eastAsia="Times New Roman" w:hAnsi="Arial" w:cs="Arial"/>
          <w:color w:val="333333"/>
          <w:sz w:val="18"/>
          <w:szCs w:val="18"/>
          <w:lang w:val="en"/>
        </w:rPr>
        <w:t xml:space="preserve"> lives of the two families.]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The baptisms of two children of Daniel, Jr. are recorded -- Mary (1746) and Jonathan (1748), though there were undoubtedly more. Joseph, John, and (possibly) Jemima, who will appear below, were probably also children of Daniel, Jr. Daniel, Jr. is in the record as late as 1757, when he served as a corporal during the Seven Years War, stationed at Number Four (Charlestown, NH), for ten weeks in Company 3 (John Ladd, captain) under Major Thomas Tash. There is some reason to believe that he died shortly before 1790 in Exeter.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received an Exeter township lot of 30 acres in 1740. This was part of a final distribution of "common lands" at the western end of the town. Thomas' allotment was made belatedly -- nearly all the other lots had been distributed in 1732. Daniel and Samuel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had each received 40 acres then. But apparently the land grant rights of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19 others had been overlooked by the committee in charge of this distribution when the process began in 1725. This large and final land distribution was based on an Exeter town meeting vote of 1682, which had set aside a commonage for the benefit of all male residents then living in the town. Thomas was probably a newborn infant in 1682, and that may account for his omission from the first list. On June 25, 1746,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(most likely the elder) was named estate administrator for the deceased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posting a 500 pound bond with the aid of two sureties.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Another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part of the New England military expedition to </w:t>
      </w:r>
      <w:proofErr w:type="spellStart"/>
      <w:r w:rsidRPr="004661DB">
        <w:rPr>
          <w:rFonts w:ascii="Arial" w:eastAsia="Times New Roman" w:hAnsi="Arial" w:cs="Arial"/>
          <w:color w:val="333333"/>
          <w:sz w:val="18"/>
          <w:szCs w:val="18"/>
          <w:lang w:val="en"/>
        </w:rPr>
        <w:t>Louisbourg</w:t>
      </w:r>
      <w:proofErr w:type="spellEnd"/>
      <w:r w:rsidRPr="004661DB">
        <w:rPr>
          <w:rFonts w:ascii="Arial" w:eastAsia="Times New Roman" w:hAnsi="Arial" w:cs="Arial"/>
          <w:color w:val="333333"/>
          <w:sz w:val="18"/>
          <w:szCs w:val="18"/>
          <w:lang w:val="en"/>
        </w:rPr>
        <w:t xml:space="preserve">, Canada in 1745. He served as a private in Captain John Light's company of reinforcements, attached to Colonel Samuel Moore's regiment of New Hampshire volunteers. These reinforcements arrived in </w:t>
      </w:r>
      <w:proofErr w:type="spellStart"/>
      <w:r w:rsidRPr="004661DB">
        <w:rPr>
          <w:rFonts w:ascii="Arial" w:eastAsia="Times New Roman" w:hAnsi="Arial" w:cs="Arial"/>
          <w:color w:val="333333"/>
          <w:sz w:val="18"/>
          <w:szCs w:val="18"/>
          <w:lang w:val="en"/>
        </w:rPr>
        <w:t>Louisbourg</w:t>
      </w:r>
      <w:proofErr w:type="spellEnd"/>
      <w:r w:rsidRPr="004661DB">
        <w:rPr>
          <w:rFonts w:ascii="Arial" w:eastAsia="Times New Roman" w:hAnsi="Arial" w:cs="Arial"/>
          <w:color w:val="333333"/>
          <w:sz w:val="18"/>
          <w:szCs w:val="18"/>
          <w:lang w:val="en"/>
        </w:rPr>
        <w:t xml:space="preserve"> in late July 1745 (after the fortress' surrender) and were there at least until late November. Some stayed through the winter of 1745-46, suffering high losses to disease. This Thomas could not have been the old Cornelius' son -- born around 1681. It must have been Cornelius' grandson -- a Thomas, Jr. (although the name, which appears several times in the military records, never has a "Jr." attached.) There is no further mention of any Thomas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after 1746, raising the possibility that Thomas, Jr. may have died in </w:t>
      </w:r>
      <w:proofErr w:type="spellStart"/>
      <w:r w:rsidRPr="004661DB">
        <w:rPr>
          <w:rFonts w:ascii="Arial" w:eastAsia="Times New Roman" w:hAnsi="Arial" w:cs="Arial"/>
          <w:color w:val="333333"/>
          <w:sz w:val="18"/>
          <w:szCs w:val="18"/>
          <w:lang w:val="en"/>
        </w:rPr>
        <w:t>Louisbourg</w:t>
      </w:r>
      <w:proofErr w:type="spellEnd"/>
      <w:r w:rsidRPr="004661DB">
        <w:rPr>
          <w:rFonts w:ascii="Arial" w:eastAsia="Times New Roman" w:hAnsi="Arial" w:cs="Arial"/>
          <w:color w:val="333333"/>
          <w:sz w:val="18"/>
          <w:szCs w:val="18"/>
          <w:lang w:val="en"/>
        </w:rPr>
        <w:t>, only months before his father died in Exeter.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Samuel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probably the first of the brothers to marry, in 1705. That would account for why he was not included among the scouts and soldiers of 1710, when his still unmarried brothers were. Samuel died in 1744 in Exeter. He left a widow, Agnes Bickford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6 children: Samuel, Jr., Benjamin, John, Jane, Anne and Mary. Samuel's son, John, died in 1745, removing any claim that he, or a son of his, might be the much younger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 appeared later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(below). [If Samuel's son John had a son, John, Jr., before his death, however, this might be the unidentified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 died in 1822 in Shelburne, age 79.]</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Sarah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probably the youngest of Cornelius' children. She may have been orphaned at an early age, and left to be raised by her older brothers. She was in court in NH in 1712, accused of bastardy, and again for the same offense in 1722. Sarah never married, but left children who carried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name. Cornelius, the </w:t>
      </w:r>
      <w:proofErr w:type="spellStart"/>
      <w:r w:rsidRPr="004661DB">
        <w:rPr>
          <w:rFonts w:ascii="Arial" w:eastAsia="Times New Roman" w:hAnsi="Arial" w:cs="Arial"/>
          <w:color w:val="333333"/>
          <w:sz w:val="18"/>
          <w:szCs w:val="18"/>
          <w:lang w:val="en"/>
        </w:rPr>
        <w:t>fiance</w:t>
      </w:r>
      <w:proofErr w:type="spellEnd"/>
      <w:r w:rsidRPr="004661DB">
        <w:rPr>
          <w:rFonts w:ascii="Arial" w:eastAsia="Times New Roman" w:hAnsi="Arial" w:cs="Arial"/>
          <w:color w:val="333333"/>
          <w:sz w:val="18"/>
          <w:szCs w:val="18"/>
          <w:lang w:val="en"/>
        </w:rPr>
        <w:t xml:space="preserve"> of 1734, prisoner of 1735 and recipient of Exeter town charity nine years later, may have been her son. Jeremiah was another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of uncertain origin from Portsmouth, born about 1700, soldier, "beloved friend" and legatee of Alexander Thompson. He may have been Sarah's son. Dennis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frequently mentioned in southern York County, is also a possibility.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Yet another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 John -- was living in Kittery, ME in the 1690s. He married Sarah </w:t>
      </w:r>
      <w:proofErr w:type="spellStart"/>
      <w:r w:rsidRPr="004661DB">
        <w:rPr>
          <w:rFonts w:ascii="Arial" w:eastAsia="Times New Roman" w:hAnsi="Arial" w:cs="Arial"/>
          <w:color w:val="333333"/>
          <w:sz w:val="18"/>
          <w:szCs w:val="18"/>
          <w:lang w:val="en"/>
        </w:rPr>
        <w:t>Litten</w:t>
      </w:r>
      <w:proofErr w:type="spellEnd"/>
      <w:r w:rsidRPr="004661DB">
        <w:rPr>
          <w:rFonts w:ascii="Arial" w:eastAsia="Times New Roman" w:hAnsi="Arial" w:cs="Arial"/>
          <w:color w:val="333333"/>
          <w:sz w:val="18"/>
          <w:szCs w:val="18"/>
          <w:lang w:val="en"/>
        </w:rPr>
        <w:t xml:space="preserve"> and was dead by 1698. His connection, if any, to the Cornelius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of Exeter has not been established, though he may have been another of Cornelius' sons. His widow, also named Sarah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complicates the record, especially since she too was twice charged with moral misconduct (fornication). Two Sarah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with blemished reputations living in adjoining towns! (Kittery and Portsmouth are separated by a small river.) Who can sort out all the sin?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At this point in our narrative a reality check may be in order. It is impossible, with the information at hand, to make a definitive statement about our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lineage during these critical years in the mid-18th century. The documentation has not been found. We can place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Jr., (grandson of the immigrant), a man of about 40, in the NH military </w:t>
      </w:r>
      <w:r w:rsidRPr="004661DB">
        <w:rPr>
          <w:rFonts w:ascii="Arial" w:eastAsia="Times New Roman" w:hAnsi="Arial" w:cs="Arial"/>
          <w:color w:val="333333"/>
          <w:sz w:val="18"/>
          <w:szCs w:val="18"/>
          <w:lang w:val="en"/>
        </w:rPr>
        <w:lastRenderedPageBreak/>
        <w:t xml:space="preserve">service in 1757. We can place our known grandfather,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Sr.,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NH in 1768. How were they related to each other? Is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Jr. the point of connection between our known line and the earlier lineage of the immigrant Cornelius? Let's see what the evidence suggests.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FOURTH GENERATION -- WOLFEBOROUGH</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By the 1760s, something like a lasting peace had come to the northern New England frontier. The English conquered French Quebec in 1759, and in the same year a colonial force destroyed the important Indian village of St. Francis (</w:t>
      </w:r>
      <w:proofErr w:type="spellStart"/>
      <w:r w:rsidRPr="004661DB">
        <w:rPr>
          <w:rFonts w:ascii="Arial" w:eastAsia="Times New Roman" w:hAnsi="Arial" w:cs="Arial"/>
          <w:color w:val="333333"/>
          <w:sz w:val="18"/>
          <w:szCs w:val="18"/>
          <w:lang w:val="en"/>
        </w:rPr>
        <w:t>Odanak</w:t>
      </w:r>
      <w:proofErr w:type="spellEnd"/>
      <w:r w:rsidRPr="004661DB">
        <w:rPr>
          <w:rFonts w:ascii="Arial" w:eastAsia="Times New Roman" w:hAnsi="Arial" w:cs="Arial"/>
          <w:color w:val="333333"/>
          <w:sz w:val="18"/>
          <w:szCs w:val="18"/>
          <w:lang w:val="en"/>
        </w:rPr>
        <w:t xml:space="preserve">). With this, the Indian menace (which had been periodically stoked by their French allies in Quebec) faded away. The inland wilderness, until now out of bounds for the coastal townships, suddenly became accessible. And there was a tremendous land hunger on the part of the third and fourth generation colonists whose early land grants could only be divided so many times among their growing families. In New Hampshire, the mechanism for this new land distribution lay with the </w:t>
      </w:r>
      <w:proofErr w:type="spellStart"/>
      <w:r w:rsidRPr="004661DB">
        <w:rPr>
          <w:rFonts w:ascii="Arial" w:eastAsia="Times New Roman" w:hAnsi="Arial" w:cs="Arial"/>
          <w:color w:val="333333"/>
          <w:sz w:val="18"/>
          <w:szCs w:val="18"/>
          <w:lang w:val="en"/>
        </w:rPr>
        <w:t>Masonian</w:t>
      </w:r>
      <w:proofErr w:type="spellEnd"/>
      <w:r w:rsidRPr="004661DB">
        <w:rPr>
          <w:rFonts w:ascii="Arial" w:eastAsia="Times New Roman" w:hAnsi="Arial" w:cs="Arial"/>
          <w:color w:val="333333"/>
          <w:sz w:val="18"/>
          <w:szCs w:val="18"/>
          <w:lang w:val="en"/>
        </w:rPr>
        <w:t xml:space="preserve"> Proprietors.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Proprietors were a group of 12 wealthy men from New Hampshire's colonial ruling class who finally put to rest a 100 year old claim of the Mason family to all the land in NH. As long as this ancient claim remained alive, no NH landowner held a clear title. This kept the colony destabilized, both economically and politically, and discouraged new investment. But the Mason family heirs, living in England, were steadily losing interest and connection to the colony. First, a quitclaim was arranged, passing title to existing owners in the settled southern areas of the state. Then, in 1746, the Proprietors purchased from the Mason family all the state's remaining uninhabited land. Now a new clique of owners known as the </w:t>
      </w:r>
      <w:proofErr w:type="spellStart"/>
      <w:r w:rsidRPr="004661DB">
        <w:rPr>
          <w:rFonts w:ascii="Arial" w:eastAsia="Times New Roman" w:hAnsi="Arial" w:cs="Arial"/>
          <w:color w:val="333333"/>
          <w:sz w:val="18"/>
          <w:szCs w:val="18"/>
          <w:lang w:val="en"/>
        </w:rPr>
        <w:t>Masonian</w:t>
      </w:r>
      <w:proofErr w:type="spellEnd"/>
      <w:r w:rsidRPr="004661DB">
        <w:rPr>
          <w:rFonts w:ascii="Arial" w:eastAsia="Times New Roman" w:hAnsi="Arial" w:cs="Arial"/>
          <w:color w:val="333333"/>
          <w:sz w:val="18"/>
          <w:szCs w:val="18"/>
          <w:lang w:val="en"/>
        </w:rPr>
        <w:t xml:space="preserve"> Proprietors (legal heirs to the ancient Mason claim) could proceed to divide and parcel out the rest of the colony -- to their own best interests.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NH wilderness was surveyed and divided into townships. Each township was in turn granted to a small group of investors (usually friends, relatives or colleagues of the original 12 Proprietors). This was a clever way to spread the wealth while strengthening ties of loyalty and obligation. Each group of "associate proprietors" picked up the cost of subdividing its township into proprietary lots which were then drawn, lottery-style, among themselves for a token fee of five shillings and a promise to see the land settled and improved. One quarter of each township was reserved, however, with 75% of the reserved land belonging to the </w:t>
      </w:r>
      <w:proofErr w:type="spellStart"/>
      <w:r w:rsidRPr="004661DB">
        <w:rPr>
          <w:rFonts w:ascii="Arial" w:eastAsia="Times New Roman" w:hAnsi="Arial" w:cs="Arial"/>
          <w:color w:val="333333"/>
          <w:sz w:val="18"/>
          <w:szCs w:val="18"/>
          <w:lang w:val="en"/>
        </w:rPr>
        <w:t>Masonian</w:t>
      </w:r>
      <w:proofErr w:type="spellEnd"/>
      <w:r w:rsidRPr="004661DB">
        <w:rPr>
          <w:rFonts w:ascii="Arial" w:eastAsia="Times New Roman" w:hAnsi="Arial" w:cs="Arial"/>
          <w:color w:val="333333"/>
          <w:sz w:val="18"/>
          <w:szCs w:val="18"/>
          <w:lang w:val="en"/>
        </w:rPr>
        <w:t xml:space="preserve"> Proprietors themselves, 10% to their lawyers, and 15% to civic improvement (church and school). Under this scheme everyone came out a winner. The Proprietors and their associates all got valuable real estate at very little cost. And the land was opened to settlers, virtually free of charge, whose pioneering efforts would further raise land values. This is how our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got out of Exeter.</w:t>
      </w:r>
    </w:p>
    <w:p w:rsidR="004661DB" w:rsidRPr="004661DB" w:rsidRDefault="004661DB" w:rsidP="004661DB">
      <w:pPr>
        <w:spacing w:after="120" w:line="240" w:lineRule="auto"/>
        <w:rPr>
          <w:rFonts w:ascii="Arial" w:eastAsia="Times New Roman" w:hAnsi="Arial" w:cs="Arial"/>
          <w:color w:val="FF0000"/>
          <w:sz w:val="18"/>
          <w:szCs w:val="18"/>
          <w:lang w:val="en"/>
        </w:rPr>
      </w:pPr>
      <w:bookmarkStart w:id="0" w:name="_GoBack"/>
      <w:r w:rsidRPr="004661DB">
        <w:rPr>
          <w:rFonts w:ascii="Arial" w:eastAsia="Times New Roman" w:hAnsi="Arial" w:cs="Arial"/>
          <w:color w:val="FF0000"/>
          <w:sz w:val="18"/>
          <w:szCs w:val="18"/>
          <w:lang w:val="en"/>
        </w:rPr>
        <w:t xml:space="preserve">In the case of </w:t>
      </w:r>
      <w:proofErr w:type="spellStart"/>
      <w:r w:rsidRPr="004661DB">
        <w:rPr>
          <w:rFonts w:ascii="Arial" w:eastAsia="Times New Roman" w:hAnsi="Arial" w:cs="Arial"/>
          <w:color w:val="FF0000"/>
          <w:sz w:val="18"/>
          <w:szCs w:val="18"/>
          <w:lang w:val="en"/>
        </w:rPr>
        <w:t>Wolfeborough</w:t>
      </w:r>
      <w:proofErr w:type="spellEnd"/>
      <w:r w:rsidRPr="004661DB">
        <w:rPr>
          <w:rFonts w:ascii="Arial" w:eastAsia="Times New Roman" w:hAnsi="Arial" w:cs="Arial"/>
          <w:color w:val="FF0000"/>
          <w:sz w:val="18"/>
          <w:szCs w:val="18"/>
          <w:lang w:val="en"/>
        </w:rPr>
        <w:t>, the initial town grant was made in 1759 to four prominent Portsmouth residents -- two merchants, a doctor and a lawyer. These four immediately brought in 20 more associates and began efforts to survey, divide and encourage settlement. The work went slowly, however, and the drawing of lots did not take place until 1766. Each associate proprietor was required to settle his "right" before March 1, 1769 or risk a forfeiture. Associate Paul March, who had been active in the first unsuccessful attempts at settlement, was allowed to draw two lots, then given an additional bonus acreage on condition that he settle nine families by the end of the summer of 1766. Each settler was required to clear four acres and to build a house at least 20 feet square in the first season. Having done this, each would then be compensated with a grant of 150 acres, but could not receive title until he had occupied, and continuously improved, the lot for ten consecutive years. After the first year of activity, March would be compensated for his trouble in soliciting, organizing and overseeing the settlement with a matching 150 acre lot of his own. If he failed to find settlers for the grant, his "right" would be forfeited and he could be fined 25 pounds. Mr. March did fail to fulfill his ambitious promise to the letter (it took him two years to get eight families settled), but he came close enough.</w:t>
      </w:r>
    </w:p>
    <w:p w:rsidR="004661DB" w:rsidRPr="004661DB" w:rsidRDefault="004661DB" w:rsidP="004661DB">
      <w:pPr>
        <w:spacing w:after="120" w:line="240" w:lineRule="auto"/>
        <w:rPr>
          <w:rFonts w:ascii="Arial" w:eastAsia="Times New Roman" w:hAnsi="Arial" w:cs="Arial"/>
          <w:color w:val="FF0000"/>
          <w:sz w:val="18"/>
          <w:szCs w:val="18"/>
          <w:lang w:val="en"/>
        </w:rPr>
      </w:pPr>
      <w:proofErr w:type="spellStart"/>
      <w:r w:rsidRPr="004661DB">
        <w:rPr>
          <w:rFonts w:ascii="Arial" w:eastAsia="Times New Roman" w:hAnsi="Arial" w:cs="Arial"/>
          <w:color w:val="FF0000"/>
          <w:sz w:val="18"/>
          <w:szCs w:val="18"/>
          <w:lang w:val="en"/>
        </w:rPr>
        <w:t>Wolfeborough</w:t>
      </w:r>
      <w:proofErr w:type="spellEnd"/>
      <w:r w:rsidRPr="004661DB">
        <w:rPr>
          <w:rFonts w:ascii="Arial" w:eastAsia="Times New Roman" w:hAnsi="Arial" w:cs="Arial"/>
          <w:color w:val="FF0000"/>
          <w:sz w:val="18"/>
          <w:szCs w:val="18"/>
          <w:lang w:val="en"/>
        </w:rPr>
        <w:t xml:space="preserve"> at that time was no more than a surveyor's line on a map, 36 square miles of unbroken wilderness, without a single road. The closest settlers were in Gilmanton and New Durham, both about 10 miles away. But by the spring of 1768, </w:t>
      </w:r>
      <w:proofErr w:type="spellStart"/>
      <w:r w:rsidRPr="004661DB">
        <w:rPr>
          <w:rFonts w:ascii="Arial" w:eastAsia="Times New Roman" w:hAnsi="Arial" w:cs="Arial"/>
          <w:color w:val="FF0000"/>
          <w:sz w:val="18"/>
          <w:szCs w:val="18"/>
          <w:lang w:val="en"/>
        </w:rPr>
        <w:t>Wolfeborough's</w:t>
      </w:r>
      <w:proofErr w:type="spellEnd"/>
      <w:r w:rsidRPr="004661DB">
        <w:rPr>
          <w:rFonts w:ascii="Arial" w:eastAsia="Times New Roman" w:hAnsi="Arial" w:cs="Arial"/>
          <w:color w:val="FF0000"/>
          <w:sz w:val="18"/>
          <w:szCs w:val="18"/>
          <w:lang w:val="en"/>
        </w:rPr>
        <w:t xml:space="preserve"> first pioneers were on the land -- one of them our ancestor Joseph </w:t>
      </w:r>
      <w:proofErr w:type="spellStart"/>
      <w:r w:rsidRPr="004661DB">
        <w:rPr>
          <w:rFonts w:ascii="Arial" w:eastAsia="Times New Roman" w:hAnsi="Arial" w:cs="Arial"/>
          <w:color w:val="FF0000"/>
          <w:sz w:val="18"/>
          <w:szCs w:val="18"/>
          <w:lang w:val="en"/>
        </w:rPr>
        <w:t>Lary</w:t>
      </w:r>
      <w:proofErr w:type="spellEnd"/>
      <w:r w:rsidRPr="004661DB">
        <w:rPr>
          <w:rFonts w:ascii="Arial" w:eastAsia="Times New Roman" w:hAnsi="Arial" w:cs="Arial"/>
          <w:color w:val="FF0000"/>
          <w:sz w:val="18"/>
          <w:szCs w:val="18"/>
          <w:lang w:val="en"/>
        </w:rPr>
        <w:t xml:space="preserve">. </w:t>
      </w:r>
      <w:proofErr w:type="spellStart"/>
      <w:r w:rsidRPr="004661DB">
        <w:rPr>
          <w:rFonts w:ascii="Arial" w:eastAsia="Times New Roman" w:hAnsi="Arial" w:cs="Arial"/>
          <w:color w:val="FF0000"/>
          <w:sz w:val="18"/>
          <w:szCs w:val="18"/>
          <w:lang w:val="en"/>
        </w:rPr>
        <w:t>Lary</w:t>
      </w:r>
      <w:proofErr w:type="spellEnd"/>
      <w:r w:rsidRPr="004661DB">
        <w:rPr>
          <w:rFonts w:ascii="Arial" w:eastAsia="Times New Roman" w:hAnsi="Arial" w:cs="Arial"/>
          <w:color w:val="FF0000"/>
          <w:sz w:val="18"/>
          <w:szCs w:val="18"/>
          <w:lang w:val="en"/>
        </w:rPr>
        <w:t xml:space="preserve"> received 100 acres for a </w:t>
      </w:r>
      <w:proofErr w:type="spellStart"/>
      <w:r w:rsidRPr="004661DB">
        <w:rPr>
          <w:rFonts w:ascii="Arial" w:eastAsia="Times New Roman" w:hAnsi="Arial" w:cs="Arial"/>
          <w:color w:val="FF0000"/>
          <w:sz w:val="18"/>
          <w:szCs w:val="18"/>
          <w:lang w:val="en"/>
        </w:rPr>
        <w:t>homesite</w:t>
      </w:r>
      <w:proofErr w:type="spellEnd"/>
      <w:r w:rsidRPr="004661DB">
        <w:rPr>
          <w:rFonts w:ascii="Arial" w:eastAsia="Times New Roman" w:hAnsi="Arial" w:cs="Arial"/>
          <w:color w:val="FF0000"/>
          <w:sz w:val="18"/>
          <w:szCs w:val="18"/>
          <w:lang w:val="en"/>
        </w:rPr>
        <w:t xml:space="preserve"> and farm along what is now Miles Road (or Main Street), just north of the present village. The lot extended westward to the shore of Winter Harbor, a cove of Lake Winnipesaukee. He held a separate woodlot of 50 acres on Pine Hill, a little farther north.</w:t>
      </w:r>
    </w:p>
    <w:p w:rsidR="004661DB" w:rsidRPr="004661DB" w:rsidRDefault="004661DB" w:rsidP="004661DB">
      <w:pPr>
        <w:spacing w:after="120" w:line="240" w:lineRule="auto"/>
        <w:rPr>
          <w:rFonts w:ascii="Arial" w:eastAsia="Times New Roman" w:hAnsi="Arial" w:cs="Arial"/>
          <w:color w:val="FF0000"/>
          <w:sz w:val="18"/>
          <w:szCs w:val="18"/>
          <w:lang w:val="en"/>
        </w:rPr>
      </w:pPr>
      <w:r w:rsidRPr="004661DB">
        <w:rPr>
          <w:rFonts w:ascii="Arial" w:eastAsia="Times New Roman" w:hAnsi="Arial" w:cs="Arial"/>
          <w:color w:val="FF0000"/>
          <w:sz w:val="18"/>
          <w:szCs w:val="18"/>
          <w:lang w:val="en"/>
        </w:rPr>
        <w:t xml:space="preserve">Joseph </w:t>
      </w:r>
      <w:proofErr w:type="spellStart"/>
      <w:r w:rsidRPr="004661DB">
        <w:rPr>
          <w:rFonts w:ascii="Arial" w:eastAsia="Times New Roman" w:hAnsi="Arial" w:cs="Arial"/>
          <w:color w:val="FF0000"/>
          <w:sz w:val="18"/>
          <w:szCs w:val="18"/>
          <w:lang w:val="en"/>
        </w:rPr>
        <w:t>Lary</w:t>
      </w:r>
      <w:proofErr w:type="spellEnd"/>
      <w:r w:rsidRPr="004661DB">
        <w:rPr>
          <w:rFonts w:ascii="Arial" w:eastAsia="Times New Roman" w:hAnsi="Arial" w:cs="Arial"/>
          <w:color w:val="FF0000"/>
          <w:sz w:val="18"/>
          <w:szCs w:val="18"/>
          <w:lang w:val="en"/>
        </w:rPr>
        <w:t xml:space="preserve"> and his wife, Mercy Rogers </w:t>
      </w:r>
      <w:proofErr w:type="spellStart"/>
      <w:r w:rsidRPr="004661DB">
        <w:rPr>
          <w:rFonts w:ascii="Arial" w:eastAsia="Times New Roman" w:hAnsi="Arial" w:cs="Arial"/>
          <w:color w:val="FF0000"/>
          <w:sz w:val="18"/>
          <w:szCs w:val="18"/>
          <w:lang w:val="en"/>
        </w:rPr>
        <w:t>Lary</w:t>
      </w:r>
      <w:proofErr w:type="spellEnd"/>
      <w:r w:rsidRPr="004661DB">
        <w:rPr>
          <w:rFonts w:ascii="Arial" w:eastAsia="Times New Roman" w:hAnsi="Arial" w:cs="Arial"/>
          <w:color w:val="FF0000"/>
          <w:sz w:val="18"/>
          <w:szCs w:val="18"/>
          <w:lang w:val="en"/>
        </w:rPr>
        <w:t xml:space="preserve"> (daughter of Lt. Charles and Mary </w:t>
      </w:r>
      <w:proofErr w:type="spellStart"/>
      <w:r w:rsidRPr="004661DB">
        <w:rPr>
          <w:rFonts w:ascii="Arial" w:eastAsia="Times New Roman" w:hAnsi="Arial" w:cs="Arial"/>
          <w:color w:val="FF0000"/>
          <w:sz w:val="18"/>
          <w:szCs w:val="18"/>
          <w:lang w:val="en"/>
        </w:rPr>
        <w:t>McDuffee</w:t>
      </w:r>
      <w:proofErr w:type="spellEnd"/>
      <w:r w:rsidRPr="004661DB">
        <w:rPr>
          <w:rFonts w:ascii="Arial" w:eastAsia="Times New Roman" w:hAnsi="Arial" w:cs="Arial"/>
          <w:color w:val="FF0000"/>
          <w:sz w:val="18"/>
          <w:szCs w:val="18"/>
          <w:lang w:val="en"/>
        </w:rPr>
        <w:t xml:space="preserve"> Rogers), spent the summer of 1768 clearing trees and building a log cabin. Mercy </w:t>
      </w:r>
      <w:proofErr w:type="spellStart"/>
      <w:r w:rsidRPr="004661DB">
        <w:rPr>
          <w:rFonts w:ascii="Arial" w:eastAsia="Times New Roman" w:hAnsi="Arial" w:cs="Arial"/>
          <w:color w:val="FF0000"/>
          <w:sz w:val="18"/>
          <w:szCs w:val="18"/>
          <w:lang w:val="en"/>
        </w:rPr>
        <w:t>Lary</w:t>
      </w:r>
      <w:proofErr w:type="spellEnd"/>
      <w:r w:rsidRPr="004661DB">
        <w:rPr>
          <w:rFonts w:ascii="Arial" w:eastAsia="Times New Roman" w:hAnsi="Arial" w:cs="Arial"/>
          <w:color w:val="FF0000"/>
          <w:sz w:val="18"/>
          <w:szCs w:val="18"/>
          <w:lang w:val="en"/>
        </w:rPr>
        <w:t xml:space="preserve"> is described in the town history as a strong and athletic woman, probably because one of her tasks that summer was to carry the boards used for the cabin's roof one mile on an uphill grade, from a sawmill on the Smith River. This sawmill had been built even before the first settler arrived in town, as an incentive for moving in.</w:t>
      </w:r>
    </w:p>
    <w:p w:rsidR="004661DB" w:rsidRPr="004661DB" w:rsidRDefault="004661DB" w:rsidP="004661DB">
      <w:pPr>
        <w:spacing w:after="120" w:line="240" w:lineRule="auto"/>
        <w:rPr>
          <w:rFonts w:ascii="Arial" w:eastAsia="Times New Roman" w:hAnsi="Arial" w:cs="Arial"/>
          <w:color w:val="FF0000"/>
          <w:sz w:val="18"/>
          <w:szCs w:val="18"/>
          <w:lang w:val="en"/>
        </w:rPr>
      </w:pPr>
      <w:r w:rsidRPr="004661DB">
        <w:rPr>
          <w:rFonts w:ascii="Arial" w:eastAsia="Times New Roman" w:hAnsi="Arial" w:cs="Arial"/>
          <w:color w:val="FF0000"/>
          <w:sz w:val="18"/>
          <w:szCs w:val="18"/>
          <w:lang w:val="en"/>
        </w:rPr>
        <w:t xml:space="preserve">Joseph and Mercy </w:t>
      </w:r>
      <w:proofErr w:type="spellStart"/>
      <w:r w:rsidRPr="004661DB">
        <w:rPr>
          <w:rFonts w:ascii="Arial" w:eastAsia="Times New Roman" w:hAnsi="Arial" w:cs="Arial"/>
          <w:color w:val="FF0000"/>
          <w:sz w:val="18"/>
          <w:szCs w:val="18"/>
          <w:lang w:val="en"/>
        </w:rPr>
        <w:t>Lary</w:t>
      </w:r>
      <w:proofErr w:type="spellEnd"/>
      <w:r w:rsidRPr="004661DB">
        <w:rPr>
          <w:rFonts w:ascii="Arial" w:eastAsia="Times New Roman" w:hAnsi="Arial" w:cs="Arial"/>
          <w:color w:val="FF0000"/>
          <w:sz w:val="18"/>
          <w:szCs w:val="18"/>
          <w:lang w:val="en"/>
        </w:rPr>
        <w:t xml:space="preserve"> may have arrived with an infant child -- Joseph, Jr. His birth is not recorded, but he was a property owner in 1788, suggesting a birthdate earlier than 1768. Another girl child (name unknown -- maybe Eliza), was probably born in 1769. She was the first baby born in </w:t>
      </w:r>
      <w:proofErr w:type="spellStart"/>
      <w:r w:rsidRPr="004661DB">
        <w:rPr>
          <w:rFonts w:ascii="Arial" w:eastAsia="Times New Roman" w:hAnsi="Arial" w:cs="Arial"/>
          <w:color w:val="FF0000"/>
          <w:sz w:val="18"/>
          <w:szCs w:val="18"/>
          <w:lang w:val="en"/>
        </w:rPr>
        <w:t>Wolfeborough</w:t>
      </w:r>
      <w:proofErr w:type="spellEnd"/>
      <w:r w:rsidRPr="004661DB">
        <w:rPr>
          <w:rFonts w:ascii="Arial" w:eastAsia="Times New Roman" w:hAnsi="Arial" w:cs="Arial"/>
          <w:color w:val="FF0000"/>
          <w:sz w:val="18"/>
          <w:szCs w:val="18"/>
          <w:lang w:val="en"/>
        </w:rPr>
        <w:t>.</w:t>
      </w:r>
    </w:p>
    <w:bookmarkEnd w:id="0"/>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Meanwhile, some 20 miles west across Lake Winnipesaukee, 32 families were beginning a similar settlement in the town of Sanbornton. In January 1768, thirty four male settlers in Sanbornton signed a petition to NH Governor John </w:t>
      </w:r>
      <w:r w:rsidRPr="004661DB">
        <w:rPr>
          <w:rFonts w:ascii="Arial" w:eastAsia="Times New Roman" w:hAnsi="Arial" w:cs="Arial"/>
          <w:color w:val="333333"/>
          <w:sz w:val="18"/>
          <w:szCs w:val="18"/>
          <w:lang w:val="en"/>
        </w:rPr>
        <w:lastRenderedPageBreak/>
        <w:t xml:space="preserve">Wentworth asking for tax relief due to the general poverty and difficult conditions in the new town. Two of the signers were Daniel and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Not long after,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appeared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And yet another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John, is also mentioned as an early settler. Who were all these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and how were they related? We cannot be sure, but the names, dates and circumstances suggest a close relationship. Daniel, of Sanbornton, may be the same Daniel (whom I call Daniel III), born in Barrington in 1746, about whom Fisher's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Genealogy" (mentioned above) is written. Jonathan would probably be his cousin, the son of Daniel, Jr., whose 1748 baptism is recorded.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appears in no record prior to 1768 but he was described by people who knew him as a brother of Jonathan, thus he would be another son of Daniel, Jr. and a probable cousin to Daniel III of Barrington/Sanbornton.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One plausible scenario runs like this: Daniel III, on coming of age in 1767, leaves Barrington to homestead in the frontier settlement of Sanbornton. Accompanying him is his cousin Jonathan (two years younger).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 is older than both Daniel and Jonathan (and perhaps the elder son of his family), delays a year, </w:t>
      </w:r>
      <w:proofErr w:type="gramStart"/>
      <w:r w:rsidRPr="004661DB">
        <w:rPr>
          <w:rFonts w:ascii="Arial" w:eastAsia="Times New Roman" w:hAnsi="Arial" w:cs="Arial"/>
          <w:color w:val="333333"/>
          <w:sz w:val="18"/>
          <w:szCs w:val="18"/>
          <w:lang w:val="en"/>
        </w:rPr>
        <w:t>then</w:t>
      </w:r>
      <w:proofErr w:type="gramEnd"/>
      <w:r w:rsidRPr="004661DB">
        <w:rPr>
          <w:rFonts w:ascii="Arial" w:eastAsia="Times New Roman" w:hAnsi="Arial" w:cs="Arial"/>
          <w:color w:val="333333"/>
          <w:sz w:val="18"/>
          <w:szCs w:val="18"/>
          <w:lang w:val="en"/>
        </w:rPr>
        <w:t xml:space="preserve"> follows their example by homesteading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With this, Jonathan -- who comes of age in 1769 -- simply moves from Sanbornton to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to homestead himself on another lot closer to his brother, Joseph.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born in 1755, according to his Revolutionary War records, probably a younger brother of Joseph and Jonathan, and may have come into town accompanying Joseph and his wife. Or maybe he came in shortly after with Jonathan.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its first years,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grew rapidly. It was incorporated as a town in 1770 and a report that year on the condition of the settlement showed more than 30 heads of family. After only two years of work by the settlers (not counting construction of the governor's mansion -- see below -- which inflated all growth figures for the area), they had cleared 160 acres for planting and had felled trees on another 359. While most homes were still built of logs, there were 5 frame houses and one barn.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is described in the report as occupying Lot 3 (of the Paul March grant), with 6 acres clear, 7 more with felled trees, and a log house.</w:t>
      </w:r>
    </w:p>
    <w:p w:rsidR="004661DB" w:rsidRPr="004661DB" w:rsidRDefault="004661DB" w:rsidP="004661DB">
      <w:pPr>
        <w:spacing w:after="120" w:line="240" w:lineRule="auto"/>
        <w:rPr>
          <w:rFonts w:ascii="Arial" w:eastAsia="Times New Roman" w:hAnsi="Arial" w:cs="Arial"/>
          <w:color w:val="333333"/>
          <w:sz w:val="18"/>
          <w:szCs w:val="18"/>
          <w:lang w:val="en"/>
        </w:rPr>
      </w:pP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gained publicity and probably grew more quickly than expected in its first years due to a curious and short-lived "dream" of Sir John Wentworth, who served as NH's Royal Governor from 1766-1775. Wentworth was one of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"associate proprietors" even before he was governor, and had amassed 3592 acres of land in the town, either by purchase or agreement to settle them. He hoped to develop his land as the site of a European-style manorial estate, a hub of commerce and transportation and a civic center for the northern townships.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For a brief period after 1768, workmen poured into the northeastern corner of town, opening a road from Portsmouth, clearing over 100 acres, planting gardens and orchards and building a luxurious two story mansion known as </w:t>
      </w:r>
      <w:proofErr w:type="spellStart"/>
      <w:r w:rsidRPr="004661DB">
        <w:rPr>
          <w:rFonts w:ascii="Arial" w:eastAsia="Times New Roman" w:hAnsi="Arial" w:cs="Arial"/>
          <w:color w:val="333333"/>
          <w:sz w:val="18"/>
          <w:szCs w:val="18"/>
          <w:lang w:val="en"/>
        </w:rPr>
        <w:t>Kingswood</w:t>
      </w:r>
      <w:proofErr w:type="spellEnd"/>
      <w:r w:rsidRPr="004661DB">
        <w:rPr>
          <w:rFonts w:ascii="Arial" w:eastAsia="Times New Roman" w:hAnsi="Arial" w:cs="Arial"/>
          <w:color w:val="333333"/>
          <w:sz w:val="18"/>
          <w:szCs w:val="18"/>
          <w:lang w:val="en"/>
        </w:rPr>
        <w:t>. This summer home for the governor was never completed, but was designed to have 16 rooms. The finished half, occupied by the governor during construction, boasted three marble fireplaces, hand-painted wallpaper and windows six feet wide. Outside were workmen's cottages, outbuildings and cultivated fields, as well as a landscaped "mall", 1600 feet long, from the mansion to the shore of Smith's Pond (later Lake Wentworth) and an enclosed park for moose and deer.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Wentworth was born in NH, a nephew of the previous governor, Benning Wentworth, and at first popular with the people as their own native-son. But he was a royalist at heart and seemed to be trying to fulfill princely fantasies with his expensive wilderness experiment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When rebellion broke out in the colonies in 1775, he remained loyal to the English king and barely escaped alive from the Portsmouth mobs who had earlier adored him. He never set foot in NH again, and his unfinished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estate fell into ruins. The site is now a state park.</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While the governor was building his mansion a few miles away, on the other side of Lake Wentworth, the 1772 town meeting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elected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as one of three hog-reeves. This office was a kind of animal control for swine, who were allowed to run at large, but only if they were properly yoked (with a wooden collar to prevent passage through fences) and rung (with a wire through the nose to prevent rooting). Hog-reeves enforced the law with inspections and warnings to non-compliant neighbors.</w:t>
      </w:r>
    </w:p>
    <w:p w:rsidR="004661DB" w:rsidRPr="004661DB" w:rsidRDefault="004661DB" w:rsidP="004661DB">
      <w:pPr>
        <w:spacing w:after="120" w:line="240" w:lineRule="auto"/>
        <w:rPr>
          <w:rFonts w:ascii="Arial" w:eastAsia="Times New Roman" w:hAnsi="Arial" w:cs="Arial"/>
          <w:color w:val="333333"/>
          <w:sz w:val="18"/>
          <w:szCs w:val="18"/>
          <w:lang w:val="en"/>
        </w:rPr>
      </w:pP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must have done well with the hogs, because at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next town meeting on March 30, 1773, he was elected constable. At that time, a constable ranked second only to the town selectmen. His duties included those of tax collector. Joseph appears to have had this position for two years, then stepped aside, only to return to it some years later. Among the other town officers elected in 1773 were a Conner and a Folsom;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were not the only Exeter men moving north.</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1773 census of Strafford County shows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with a population of 165 -- still about 30 families. During these early years, the town's first public inn and tavern was built on Joseph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lot. It was a small place, with only two rooms, and it is not clear that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actually ran the business. A 1776 document refers to "John </w:t>
      </w:r>
      <w:proofErr w:type="spellStart"/>
      <w:r w:rsidRPr="004661DB">
        <w:rPr>
          <w:rFonts w:ascii="Arial" w:eastAsia="Times New Roman" w:hAnsi="Arial" w:cs="Arial"/>
          <w:color w:val="333333"/>
          <w:sz w:val="18"/>
          <w:szCs w:val="18"/>
          <w:lang w:val="en"/>
        </w:rPr>
        <w:t>Sinkler</w:t>
      </w:r>
      <w:proofErr w:type="spellEnd"/>
      <w:r w:rsidRPr="004661DB">
        <w:rPr>
          <w:rFonts w:ascii="Arial" w:eastAsia="Times New Roman" w:hAnsi="Arial" w:cs="Arial"/>
          <w:color w:val="333333"/>
          <w:sz w:val="18"/>
          <w:szCs w:val="18"/>
          <w:lang w:val="en"/>
        </w:rPr>
        <w:t xml:space="preserve"> (Sinclair), </w:t>
      </w:r>
      <w:proofErr w:type="spellStart"/>
      <w:r w:rsidRPr="004661DB">
        <w:rPr>
          <w:rFonts w:ascii="Arial" w:eastAsia="Times New Roman" w:hAnsi="Arial" w:cs="Arial"/>
          <w:color w:val="333333"/>
          <w:sz w:val="18"/>
          <w:szCs w:val="18"/>
          <w:lang w:val="en"/>
        </w:rPr>
        <w:t>innholder</w:t>
      </w:r>
      <w:proofErr w:type="spellEnd"/>
      <w:r w:rsidRPr="004661DB">
        <w:rPr>
          <w:rFonts w:ascii="Arial" w:eastAsia="Times New Roman" w:hAnsi="Arial" w:cs="Arial"/>
          <w:color w:val="333333"/>
          <w:sz w:val="18"/>
          <w:szCs w:val="18"/>
          <w:lang w:val="en"/>
        </w:rPr>
        <w:t xml:space="preserve">" -- a neighbor, who may have leased the inn from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This was the center of festivities for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annual fair in late September, a reportedly spirited occasion which always began on a Tuesday and lasted until Saturday night, with races, wrestling and other games by day and card playing, drinking and dancing by night. This town fair must have been sparsely attended in such a small settlement, although itinerant workers from the </w:t>
      </w:r>
      <w:r w:rsidRPr="004661DB">
        <w:rPr>
          <w:rFonts w:ascii="Arial" w:eastAsia="Times New Roman" w:hAnsi="Arial" w:cs="Arial"/>
          <w:color w:val="333333"/>
          <w:sz w:val="18"/>
          <w:szCs w:val="18"/>
          <w:lang w:val="en"/>
        </w:rPr>
        <w:lastRenderedPageBreak/>
        <w:t>Wentworth site probably added size and spirit. The short-lived tradition ended with the outbreak of the Revolutionary War.</w:t>
      </w:r>
    </w:p>
    <w:p w:rsidR="004661DB" w:rsidRPr="004661DB" w:rsidRDefault="004661DB" w:rsidP="004661DB">
      <w:pPr>
        <w:spacing w:after="120" w:line="240" w:lineRule="auto"/>
        <w:rPr>
          <w:rFonts w:ascii="Arial" w:eastAsia="Times New Roman" w:hAnsi="Arial" w:cs="Arial"/>
          <w:color w:val="333333"/>
          <w:sz w:val="18"/>
          <w:szCs w:val="18"/>
          <w:lang w:val="en"/>
        </w:rPr>
      </w:pP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tax invoice of May 1774 shows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with two polls (taxed at 18 shillings each), stock (taxed at 4 shillings), and taxable land (2 shillings). Who was the extra poll in Joseph's household? He could not have had children as old as 18 in 1774. This extra male was probably unmarried brother John, of whom town history says he arrived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in 1768. The extra person wasn't </w:t>
      </w:r>
      <w:proofErr w:type="gramStart"/>
      <w:r w:rsidRPr="004661DB">
        <w:rPr>
          <w:rFonts w:ascii="Arial" w:eastAsia="Times New Roman" w:hAnsi="Arial" w:cs="Arial"/>
          <w:color w:val="333333"/>
          <w:sz w:val="18"/>
          <w:szCs w:val="18"/>
          <w:lang w:val="en"/>
        </w:rPr>
        <w:t>brother</w:t>
      </w:r>
      <w:proofErr w:type="gramEnd"/>
      <w:r w:rsidRPr="004661DB">
        <w:rPr>
          <w:rFonts w:ascii="Arial" w:eastAsia="Times New Roman" w:hAnsi="Arial" w:cs="Arial"/>
          <w:color w:val="333333"/>
          <w:sz w:val="18"/>
          <w:szCs w:val="18"/>
          <w:lang w:val="en"/>
        </w:rPr>
        <w:t xml:space="preserve"> Jonathan, because Jonathan was separately taxed for his own land on the same date.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Joseph's stock tax was very small, representing no more than two or three animals, probably an ox and one or two cows. His land tax represents about 4 acres. Towns at that time only taxed improved land, indicating that most of Joseph's holdings were still untouched. The average property tax (not counting polls) paid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in 1774 was 10 shillings. Joseph's tax of 6 shillings was well below average. If tax payments are taken as a rough indicator of relative wealth, the richest resident in 1774 was Henry Rust. Rust was the only one of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"associate proprietors" to live full-time on his grant. He was a well-connected member of the colony's upper middle class and his 1774 tax bill was 25 shillings -- four times that of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Brother Jonathan appears to have acquired his own land grant in the northeast part of the town prior to 1774, since he was taxed for property in that year (with only one poll, no stock, and 2 shillings for land). During this period Jonathan also built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second sawmill, on a tributary stream of nearby Lake Wentworth, to assist in the construction of the governor's mansion. In December 1774,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"of </w:t>
      </w:r>
      <w:proofErr w:type="spellStart"/>
      <w:r w:rsidRPr="004661DB">
        <w:rPr>
          <w:rFonts w:ascii="Arial" w:eastAsia="Times New Roman" w:hAnsi="Arial" w:cs="Arial"/>
          <w:color w:val="333333"/>
          <w:sz w:val="18"/>
          <w:szCs w:val="18"/>
          <w:lang w:val="en"/>
        </w:rPr>
        <w:t>Wolfboro</w:t>
      </w:r>
      <w:proofErr w:type="spellEnd"/>
      <w:r w:rsidRPr="004661DB">
        <w:rPr>
          <w:rFonts w:ascii="Arial" w:eastAsia="Times New Roman" w:hAnsi="Arial" w:cs="Arial"/>
          <w:color w:val="333333"/>
          <w:sz w:val="18"/>
          <w:szCs w:val="18"/>
          <w:lang w:val="en"/>
        </w:rPr>
        <w:t>", married the widow Lydia Johnson (Holt) in Andover, MA.</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THE REVOLUTIONARY WAR</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By 1775, rebellion was well underway in the English colonies and in August the NH Provincial Congress ordered a special town-by-town census, counting not only people but also arms and pounds of gunpowder. The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results showed 211 people (some 40 families), 34 firearms and 30 pounds of powder. Four men were already away in the rebel army. Jonathan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line in the census report shows a household of one adult male, three females and no gun. The females would be his new wife and two daughters from her previous marriage. Most of the individualized census report has been lost, so we cannot describe Joseph's household.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enlisted in the army from Sanbornton on May 27, 1775. This was without a doubt the brother of Joseph and Jonathan, though why he chose to enlist from Sanbornton is unclear. John may have gone there to enlist with one of his Sanbornton relatives, or he may have been living there for some months prior to the outbreak of war.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served continuously, in the same company and regiment of the Continental Army, until December 31, 1776. While returning home from duty with General Washington's forces in New Jersey, he fell sick. A woman in Brookfield, MA took him in as a boarder for four weeks and nursed him back to health, for which she later received pay from the NH Committee of Safety. In July 1777, John was back in a local militia unit which marched out for a week in an unsuccessful attempt to prevent the loss of Fort Ticonderoga to the British. In September, John volunteered again with another militia unit made up from towns around Lake Winnipesaukee. He served as a corporal for five weeks. His company marched from Moultonborough, NH to Saratoga, NY and took part in the decisive battle there in October 1777. After the British defeat, he escorted captured prisoners back to Northampton, MA, where he was discharged. In 1778, he served in the local militia again for another three months.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appears in the military record on April 21, 1775, when he marched out for three days from Sanford, ME as a minuteman "...on the Alarum upon Lexington Battle". This was almost certainly the same Daniel III who pioneered in Sanbornton in 1768, he having left his property in Sanbornton for Wells, ME in 1770, where he married and soon after removed to Sanford. In July 1776, Daniel III was back in Sanbornton, at least briefly, where he signed the Association Test, a loyalty oath to the American cause. Daniel re-enlisted from Sanford in July 1778 for another six months of service.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Still another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James of Sanbornton, enlisted in a company of rangers in December 1776. James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family connection is uncertain, but he was almost certainly the older brother of Daniel III, having moved from Barrington to Somersworth, NH around 1770, then north to Sanbornton, where he probably took over responsibility for his brother Daniel's homestead lot. He was in the military for more than four years, survived a bloody Indian ambush near Fort Ticonderoga, and was a drummer when discharged in 1781.</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[While John, Daniel III and James are not in our direct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lineage -- John was likely an uncle and Daniel III and James cousins -- a review of their war service helps take us a further step toward connecting our line with that of the published line of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His Descendants" (see the C.E. Fisher book referenced above). Mr. Fisher never places the Barrington brothers, Daniel and James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in Sanbornton, but a closely followed chronology of their known activities shows that it was not only possible but, I would say, probable and is further evidence of a connection between the two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lines. I believe that Fisher, convinced that the two lines were distinct, simply discounted the recorded evidence of a Daniel and a James in Sanbornton, preferring to assign them to an unrelated line.]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lastRenderedPageBreak/>
        <w:t xml:space="preserve">[This may also be the best place to note that another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did live in NH at the same time that Daniel III was living in NH and ME. Although doubtless a distant relative and a descendant of the immigrant Cornelius, this second Daniel (whom I call Daniel of Canaan) was definitely not Daniel III of Sanbornton. Daniel of Canaan was born in 1754, according to his Revolutionary War pension papers. He was too young to have been the homesteader and petition signer in Sanbornton in 1768. He enlisted in the Revolutionary army from the Exeter/Epping area and was away from NH, on duty, throughout all of 1776, when a Daniel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name appeared on the loyalty list from Sanbornton. After the war, Daniel of Canaan moved north to homestead in Canaan/Dorchester in Grafton County. There is no evidence of any interaction between this Daniel, of Canaan, and the other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lines discussed here.]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By 1776, the Continental Congress had ordered the formation of a local militia company in every town. At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town meeting that year militia officers were chosen. Every adult male was expected to play a part.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elected second lieutenant (third in line of authority).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served as a private. The militia company numbered 45, including five boys under 18. In July 1776, the NH militia received an urgent call to reinforce the regular army in defense of Crown Point, at the southern end of Lake Champlain. Four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men were mustered, including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They served for one month and were paid 10 pounds, 5 shillings.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As a result of this call-up, special fund raising was carried out by the town to properly equip those in the fighting forces and to maintain their families left at home. Taxpayers were asked to give cash, labor or merchantable products, the value of which would be deducted from their tax bill the following year. Wealthier residents gave one dollar cash.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offered one day's work, valued at one half dollar. The smallest contribution was a pound of tobacco, worth 12 1/2 cents.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Continental Army was desperate for more recruits and in 1776 each town had been given a quota to fill -- one soldier for every eight ratable polls. The number of polls (adult men) was based, however, on the tax returns reported for 1775, when there were still as many as a dozen workmen at the Wentworth mansion site. By 1777, the mansion was abandoned and the town's taxable population was less, yet the army quota was based on the earlier figure. In April 1777, a special town meeting of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chose a committee, which included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to hire more soldiers for the army. The town in 1777 had 44 adult males, two of whom were already away in service. To meet the army's quota of 1 in 8, they needed to have 6 men in the army, so in 1777 they sent four more. To the government, however, basing its demand on an earlier, larger population, the town's offer was still deficient. This detail may seem trivial, but to the townspeople it was not.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first soldiers had volunteered in the flush of rebellion in 1775. Two years later, though militiamen would still respond to a crisis, for the most part no one wanted to go, certainly not for long enlistments. The soldiers recruited by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his committee had to be paid a bounty of 30 pounds each (about $100) in return for a three year contract with the army.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June 1777, another special town meeting voted to expand the hiring committee and to merge it into the already existing Committee of Safety. Both Joseph and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served on this, along with five others. Their tasks were to oversee local defense, regulate prices and recruit more soldiers, as needed. The need was imminent. That summer, a new alarm swept the northern towns as the British General Burgoyne advanced south from Canada, via Lake Champlain, in an effort to split the colonies. Five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men volunteered for three months.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1778 list of town property owners shows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with 100 acres and his brother Jonathan with the original grant size of 150. In 1779, Joseph served as one of two "surveyors of the highways" to make town road improvements. These were the most difficult days of the Revolutionary period. Four more soldiers were requisitioned. One of them, Reuben Libby, agreed to go for six months for a bounty of 46 pounds and a town promise to harvest his hay. The town then imposed a "labor tax" to ensure that the hay was properly brought in. Any surplus labor was to be spent on the roads. Joseph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tax was 3 days' labor; </w:t>
      </w:r>
      <w:proofErr w:type="gramStart"/>
      <w:r w:rsidRPr="004661DB">
        <w:rPr>
          <w:rFonts w:ascii="Arial" w:eastAsia="Times New Roman" w:hAnsi="Arial" w:cs="Arial"/>
          <w:color w:val="333333"/>
          <w:sz w:val="18"/>
          <w:szCs w:val="18"/>
          <w:lang w:val="en"/>
        </w:rPr>
        <w:t>brother</w:t>
      </w:r>
      <w:proofErr w:type="gramEnd"/>
      <w:r w:rsidRPr="004661DB">
        <w:rPr>
          <w:rFonts w:ascii="Arial" w:eastAsia="Times New Roman" w:hAnsi="Arial" w:cs="Arial"/>
          <w:color w:val="333333"/>
          <w:sz w:val="18"/>
          <w:szCs w:val="18"/>
          <w:lang w:val="en"/>
        </w:rPr>
        <w:t xml:space="preserve"> Jonathan -- 2 days. This payment scheme was repeated in 1780 with two more soldiers, except that now the bounty was paid in bushels of corn.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Taxes were high, while coins and paper money were either unavailable or worthless. To supply the army, the government began to requisition local products directly from producers. In 1780,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was ordered to furnish 3875 pounds of beef.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one of the town selectmen that year, and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served on a committee to purchase the necessary cattle and drive them south to Dover, NH for delivery to the army.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1781, the town called no less than nine town meetings to deal with the ongoing crisis. The state's tax bill to the town was not being met, and now the army was demanding three additional soldiers. A 1781 list of 47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property taxpayers, arranged in descending order of taxes assessed, shows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in 10th place and Joseph in 12th. By comparing this with the pre-war, 1774, tax list we can see some equalizing tendencies. The richest man in 1774, Henry Rust, was now in second place;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now paid much more, probably from having improved his land, and Joseph was now behind his brother in relative wealth.</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August, 1781, saw the reorganization of the local militia company. In a new election,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named captain. The following year, 1782, Joseph returned to his previous post as constable/tax collector, an unfortunate decision, as later events would show.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tax bill from the state of NH in 1782 was 450 pounds. Of this </w:t>
      </w:r>
      <w:r w:rsidRPr="004661DB">
        <w:rPr>
          <w:rFonts w:ascii="Arial" w:eastAsia="Times New Roman" w:hAnsi="Arial" w:cs="Arial"/>
          <w:color w:val="333333"/>
          <w:sz w:val="18"/>
          <w:szCs w:val="18"/>
          <w:lang w:val="en"/>
        </w:rPr>
        <w:lastRenderedPageBreak/>
        <w:t xml:space="preserve">amount, only about 22 pounds was earmarked for town expenses; most of the rest went to the war. Joseph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job was to collect it, and that was an impossible task. The town was bankrupt.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With the end of the war,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tax burden dropped dramatically -- in 1786 it was only 30 pounds -- but the damage was already done. NH now moved aggressively to collect unpaid war taxes from the towns. In addition,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faced a fine of over $500 for its deficiency in providing wartime soldiers. In 1786, farms belonging to three selectmen were seized and offered for sale by the state to satisfy a lien placed on the town. In May 1787, a special town meeting faced the same issue, with liens this time placed on former selectmen and on tax collector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for unpaid taxes from 1782-83. In 1789, the farm of another town tax collector (Joseph's brother-in-law, William Rogers) was attached by lien of the state. In 1792, nearly identical motions of the state Senate and House of Representatives called on the sheriff of Strafford County to account for "... the execution of an Extent (lien) against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for a certificate tax due from </w:t>
      </w:r>
      <w:proofErr w:type="spellStart"/>
      <w:r w:rsidRPr="004661DB">
        <w:rPr>
          <w:rFonts w:ascii="Arial" w:eastAsia="Times New Roman" w:hAnsi="Arial" w:cs="Arial"/>
          <w:color w:val="333333"/>
          <w:sz w:val="18"/>
          <w:szCs w:val="18"/>
          <w:lang w:val="en"/>
        </w:rPr>
        <w:t>Wolfborough</w:t>
      </w:r>
      <w:proofErr w:type="spellEnd"/>
      <w:r w:rsidRPr="004661DB">
        <w:rPr>
          <w:rFonts w:ascii="Arial" w:eastAsia="Times New Roman" w:hAnsi="Arial" w:cs="Arial"/>
          <w:color w:val="333333"/>
          <w:sz w:val="18"/>
          <w:szCs w:val="18"/>
          <w:lang w:val="en"/>
        </w:rPr>
        <w:t xml:space="preserve"> for the year 1783 ...". But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gone by 1792, living across the state line where he could not be "attached". It is not clear how this financial muddle was ever resolved. Some, like Joseph, may have just walked away. The town was still making back payments to the state as late as 1799.</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More changes were underway for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Joseph's wife, Mercy, must have died during the war years, although the date is unrecorded. Town tradition says one of their children, a girl, was </w:t>
      </w:r>
      <w:proofErr w:type="spellStart"/>
      <w:r w:rsidRPr="004661DB">
        <w:rPr>
          <w:rFonts w:ascii="Arial" w:eastAsia="Times New Roman" w:hAnsi="Arial" w:cs="Arial"/>
          <w:color w:val="333333"/>
          <w:sz w:val="18"/>
          <w:szCs w:val="18"/>
          <w:lang w:val="en"/>
        </w:rPr>
        <w:t>Wolfeborough's</w:t>
      </w:r>
      <w:proofErr w:type="spellEnd"/>
      <w:r w:rsidRPr="004661DB">
        <w:rPr>
          <w:rFonts w:ascii="Arial" w:eastAsia="Times New Roman" w:hAnsi="Arial" w:cs="Arial"/>
          <w:color w:val="333333"/>
          <w:sz w:val="18"/>
          <w:szCs w:val="18"/>
          <w:lang w:val="en"/>
        </w:rPr>
        <w:t xml:space="preserve"> firstborn. This may have been the Eliza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whose marriage to James </w:t>
      </w:r>
      <w:proofErr w:type="spellStart"/>
      <w:r w:rsidRPr="004661DB">
        <w:rPr>
          <w:rFonts w:ascii="Arial" w:eastAsia="Times New Roman" w:hAnsi="Arial" w:cs="Arial"/>
          <w:color w:val="333333"/>
          <w:sz w:val="18"/>
          <w:szCs w:val="18"/>
          <w:lang w:val="en"/>
        </w:rPr>
        <w:t>Marden</w:t>
      </w:r>
      <w:proofErr w:type="spellEnd"/>
      <w:r w:rsidRPr="004661DB">
        <w:rPr>
          <w:rFonts w:ascii="Arial" w:eastAsia="Times New Roman" w:hAnsi="Arial" w:cs="Arial"/>
          <w:color w:val="333333"/>
          <w:sz w:val="18"/>
          <w:szCs w:val="18"/>
          <w:lang w:val="en"/>
        </w:rPr>
        <w:t xml:space="preserve"> is recorded in 1785.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Jr., birthdate unknown, was certainly a child of Joseph and Mercy. Susannah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married in 1801 to Benjamin Griffin, may have been another. A Jemima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married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in 1782 to John Lucas, but the date would seem to rule her out as a child of Joseph. Possibly she was a younger sister. (If naming practices carry any weight, Jemima would fit the pattern of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siblings, all of whose names, except one, begin with J.)</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local controversy in 1785, over geography and town lines, saw a difference of opinion among the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brothers, and the return of </w:t>
      </w:r>
      <w:proofErr w:type="gramStart"/>
      <w:r w:rsidRPr="004661DB">
        <w:rPr>
          <w:rFonts w:ascii="Arial" w:eastAsia="Times New Roman" w:hAnsi="Arial" w:cs="Arial"/>
          <w:color w:val="333333"/>
          <w:sz w:val="18"/>
          <w:szCs w:val="18"/>
          <w:lang w:val="en"/>
        </w:rPr>
        <w:t>brother</w:t>
      </w:r>
      <w:proofErr w:type="gramEnd"/>
      <w:r w:rsidRPr="004661DB">
        <w:rPr>
          <w:rFonts w:ascii="Arial" w:eastAsia="Times New Roman" w:hAnsi="Arial" w:cs="Arial"/>
          <w:color w:val="333333"/>
          <w:sz w:val="18"/>
          <w:szCs w:val="18"/>
          <w:lang w:val="en"/>
        </w:rPr>
        <w:t xml:space="preserve"> John to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The lay of the local mountains and placement of the few existing roads posed a great inconvenience to residents of the northeastern corner of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and their neighbors in the northern half of Middleton. A petition to the state in June 1785 asked that these two districts be united into a new and distinct town.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whose home was in the northeast section, was one of six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residents to sign. Thirty-three other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residents, including Joseph and John (now back from Sanbornton), then signed a counter petition of protest. A compromise was reached.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agreed to build a new meeting house closer to the center of town, and further agreed to accept an annex of a narrow strip of north Middleton where the most isolated people lived.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Though unrecorded,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is thought to have married his second wife in 1787. She was Hannah Blake, many years younger than Joseph and the daughter of two other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pioneers, Benjamin and Molly Conner Blake. At about the same time that Joseph took his second wife, his son, Joseph, Jr., was married to Rachel Woodman.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A town inventory of 1788 showed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with 2 acres cultivated, 12 acres in hay, 12 more of pasturage, and 200 acres of wild land, as well as 3 cattle and a horse. This was double his property holdings of ten years before. His grown son, Joseph, Jr., also held 84 acres of wild land and 4 cattle in his own name. Jonathan's name does not appear -- he must have already left town, possibly transferring property to his brother. In 1778, Joseph held 100 acres, Jonathan had 150. Ten years later, Joseph and his son together had over 300, and Jonathan was gone.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listed for a poll tax, but without property. (John had lived in Sanbornton after his military discharge in 1777, and even held a town office there in 1780. But things had not gone well in Sanbornton. Cousin James dropped from the historical record after 1781 -- either moved away or died -- and </w:t>
      </w:r>
      <w:proofErr w:type="gramStart"/>
      <w:r w:rsidRPr="004661DB">
        <w:rPr>
          <w:rFonts w:ascii="Arial" w:eastAsia="Times New Roman" w:hAnsi="Arial" w:cs="Arial"/>
          <w:color w:val="333333"/>
          <w:sz w:val="18"/>
          <w:szCs w:val="18"/>
          <w:lang w:val="en"/>
        </w:rPr>
        <w:t>cousin</w:t>
      </w:r>
      <w:proofErr w:type="gramEnd"/>
      <w:r w:rsidRPr="004661DB">
        <w:rPr>
          <w:rFonts w:ascii="Arial" w:eastAsia="Times New Roman" w:hAnsi="Arial" w:cs="Arial"/>
          <w:color w:val="333333"/>
          <w:sz w:val="18"/>
          <w:szCs w:val="18"/>
          <w:lang w:val="en"/>
        </w:rPr>
        <w:t xml:space="preserve"> Daniel III had never put down roots there. His growing family was now in Sanford, ME, soon to move to Conway, NH. John returned to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with a family of four daughters not long before his brothers moved away from the same town.)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1788 saw serious planning for the town's new meeting house and, to raise funds, a public auction of the still unbuilt pews was held in April. The list of purchasers is revealing. The two front row pews each drew the highest prices, as was to be expected. They went to Col. Henry Rust, for 9 pounds, 1 shilling, and to Captain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for 9 pounds. Rust, "esquire" and associate proprietor of the town grant, had always been in the town's upper class.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who came into town with nothing, could now display his own credentials of success. Rust overbid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by one shilling for a matching pew -- probably making a social point with that shilling. And both Rust and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were the only ones on the list to use military titles, although at least three others could have.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1790, when the town was divided into school districts, Joseph was listed as a taxpayer in District 1. In February of that year, he and his son, Joseph, Jr., signed a petition requesting a justice of the peace for neighboring Middleton, probably a civic gesture to friends from that town. The first national census of the U.S., in 1790, lists both Josephs as separate heads of households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one with wife and two boys (Joseph, Sr.), the other with wife, one boy and one girl (Joseph, Jr.). Father and son were both starting new families at the same time. And more changes were coming. Both Josephs and their families were about to launch a new life on a new frontier, some 75 miles to the north and across the state line, in Maine.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lastRenderedPageBreak/>
        <w:t>FOURTH and FIFTH GENERATIONS -- GILEAD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Despite the distance and the absence of roads,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must have gotten there before the census taker. The same 1790 census which counted 8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in two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households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also found one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household of 7 in "Settlements Adjoining Sudbury-Canada Town, Maine". The census entry shows two adult males, two boys and three females (no ages given). Clearly, the two families were now living as one while they established new homes in Maine. If the census figures are correct, one boy was left behind with relatives (or perhaps died in the move), but there is no evidence to tell us who or why. Sudbury-Canada was the early name of Bethel, ME and the "settlement adjoining" where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went was known as Peabody's Patent, later Gilead.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listed in the 1790 census as a resident of his hometown, Exeter, NH, with one boy and two females (no ages given) in his household. (Since Jonathan is not known to have had any children of his own, this boy in his family may be the "missing" boy mentioned above, the girl a step-daughter still living at home.) Although purely speculation, it may be that Jonathan's move back to Exeter was prompted by the death of his father,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t>
      </w:r>
      <w:proofErr w:type="gramStart"/>
      <w:r w:rsidRPr="004661DB">
        <w:rPr>
          <w:rFonts w:ascii="Arial" w:eastAsia="Times New Roman" w:hAnsi="Arial" w:cs="Arial"/>
          <w:color w:val="333333"/>
          <w:sz w:val="18"/>
          <w:szCs w:val="18"/>
          <w:lang w:val="en"/>
        </w:rPr>
        <w:t>Jr..</w:t>
      </w:r>
      <w:proofErr w:type="gramEnd"/>
      <w:r w:rsidRPr="004661DB">
        <w:rPr>
          <w:rFonts w:ascii="Arial" w:eastAsia="Times New Roman" w:hAnsi="Arial" w:cs="Arial"/>
          <w:color w:val="333333"/>
          <w:sz w:val="18"/>
          <w:szCs w:val="18"/>
          <w:lang w:val="en"/>
        </w:rPr>
        <w:t xml:space="preserve"> Daniel, Jr. would have been over 70 in 1790. One of his sons would have been expected to administer (and probably inherit) the father's property. Although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Sr. was most likely the eldest son, he may have declined the responsibility -- or perhaps his legal dispute with the state of NH made it inadvisable for him to own property there.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Peabody's Patent was a small town straddling the Androscoggin River, running west from Bethel to the NH state line. First settled by three families in 1781, it was struck by an Indian raid in the same year -- the last act of Indian warfare on the New England frontier. Two local men were killed and three others taken away captive. For years afterward, only one family, the </w:t>
      </w:r>
      <w:proofErr w:type="spellStart"/>
      <w:r w:rsidRPr="004661DB">
        <w:rPr>
          <w:rFonts w:ascii="Arial" w:eastAsia="Times New Roman" w:hAnsi="Arial" w:cs="Arial"/>
          <w:color w:val="333333"/>
          <w:sz w:val="18"/>
          <w:szCs w:val="18"/>
          <w:lang w:val="en"/>
        </w:rPr>
        <w:t>Messers</w:t>
      </w:r>
      <w:proofErr w:type="spellEnd"/>
      <w:r w:rsidRPr="004661DB">
        <w:rPr>
          <w:rFonts w:ascii="Arial" w:eastAsia="Times New Roman" w:hAnsi="Arial" w:cs="Arial"/>
          <w:color w:val="333333"/>
          <w:sz w:val="18"/>
          <w:szCs w:val="18"/>
          <w:lang w:val="en"/>
        </w:rPr>
        <w:t xml:space="preserve">, remained along this stretch of the river. Then the </w:t>
      </w:r>
      <w:proofErr w:type="spellStart"/>
      <w:r w:rsidRPr="004661DB">
        <w:rPr>
          <w:rFonts w:ascii="Arial" w:eastAsia="Times New Roman" w:hAnsi="Arial" w:cs="Arial"/>
          <w:color w:val="333333"/>
          <w:sz w:val="18"/>
          <w:szCs w:val="18"/>
          <w:lang w:val="en"/>
        </w:rPr>
        <w:t>Messers</w:t>
      </w:r>
      <w:proofErr w:type="spellEnd"/>
      <w:r w:rsidRPr="004661DB">
        <w:rPr>
          <w:rFonts w:ascii="Arial" w:eastAsia="Times New Roman" w:hAnsi="Arial" w:cs="Arial"/>
          <w:color w:val="333333"/>
          <w:sz w:val="18"/>
          <w:szCs w:val="18"/>
          <w:lang w:val="en"/>
        </w:rPr>
        <w:t xml:space="preserve">' daughter, Hannah, with her husband David Blake, moved in. When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son Joseph, Jr., arrived with their families in 1790, they brought the town's population back to three households once more.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Why now? Why Maine? Why Gilead? None of the participants left any explanation for us, but there are clues from the circumstances of their lives.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although now almost 50 years old, seems to have wanted a change. After the difficulties of the War years, he was ready for a fresh start, with a young wife and a new family. The legal cloud over his property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was another good reason to get out of town and beyond the reach of NH law. His new wife's brother, David Blake, had seen the Androscoggin valley as a young soldier in 1782, when he was sent there on a scouting party in response to the earlier Indian raid. One of the three first settlers of Gilead (and a survivor of the raid) was Stephen Messer, whose wife was from Andover, MA. David Blake met Hannah, a daughter of the Messer family, and they were married in Andover in 1785. Meanwhile,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Sr. had married David Blake's sister, Hannah Blake. David and Hannah (Messer) Blake set out to pioneer in Peabody's Patent, near Hannah's family. Joseph and Hannah (Blake)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looking to start a new life, decided to follow her brother to Maine.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Jr. and family also joined the move.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/Andover/Gilead/Jonathan/David, two Josephs and two </w:t>
      </w:r>
      <w:proofErr w:type="spellStart"/>
      <w:r w:rsidRPr="004661DB">
        <w:rPr>
          <w:rFonts w:ascii="Arial" w:eastAsia="Times New Roman" w:hAnsi="Arial" w:cs="Arial"/>
          <w:color w:val="333333"/>
          <w:sz w:val="18"/>
          <w:szCs w:val="18"/>
          <w:lang w:val="en"/>
        </w:rPr>
        <w:t>Hannahs</w:t>
      </w:r>
      <w:proofErr w:type="spellEnd"/>
      <w:r w:rsidRPr="004661DB">
        <w:rPr>
          <w:rFonts w:ascii="Arial" w:eastAsia="Times New Roman" w:hAnsi="Arial" w:cs="Arial"/>
          <w:color w:val="333333"/>
          <w:sz w:val="18"/>
          <w:szCs w:val="18"/>
          <w:lang w:val="en"/>
        </w:rPr>
        <w:t xml:space="preserve">. A hundred years later one historian did not try to unravel all the ties.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he simply said "...were connected with the </w:t>
      </w:r>
      <w:proofErr w:type="spellStart"/>
      <w:r w:rsidRPr="004661DB">
        <w:rPr>
          <w:rFonts w:ascii="Arial" w:eastAsia="Times New Roman" w:hAnsi="Arial" w:cs="Arial"/>
          <w:color w:val="333333"/>
          <w:sz w:val="18"/>
          <w:szCs w:val="18"/>
          <w:lang w:val="en"/>
        </w:rPr>
        <w:t>Messers</w:t>
      </w:r>
      <w:proofErr w:type="spellEnd"/>
      <w:r w:rsidRPr="004661DB">
        <w:rPr>
          <w:rFonts w:ascii="Arial" w:eastAsia="Times New Roman" w:hAnsi="Arial" w:cs="Arial"/>
          <w:color w:val="333333"/>
          <w:sz w:val="18"/>
          <w:szCs w:val="18"/>
          <w:lang w:val="en"/>
        </w:rPr>
        <w:t xml:space="preserve"> and </w:t>
      </w:r>
      <w:proofErr w:type="spellStart"/>
      <w:r w:rsidRPr="004661DB">
        <w:rPr>
          <w:rFonts w:ascii="Arial" w:eastAsia="Times New Roman" w:hAnsi="Arial" w:cs="Arial"/>
          <w:color w:val="333333"/>
          <w:sz w:val="18"/>
          <w:szCs w:val="18"/>
          <w:lang w:val="en"/>
        </w:rPr>
        <w:t>Blakes</w:t>
      </w:r>
      <w:proofErr w:type="spellEnd"/>
      <w:r w:rsidRPr="004661DB">
        <w:rPr>
          <w:rFonts w:ascii="Arial" w:eastAsia="Times New Roman" w:hAnsi="Arial" w:cs="Arial"/>
          <w:color w:val="333333"/>
          <w:sz w:val="18"/>
          <w:szCs w:val="18"/>
          <w:lang w:val="en"/>
        </w:rPr>
        <w: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journey to Peabody's Patent was not an easy one in 1790. Four adults and three infants -- they traveled in the warm season, which was not necessarily an advantage. Here is the recollection of George Chapman, who made the same trip with his family at the age of eleven in February 1791, about six months after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The Chapmans, from Massachusetts, had purchased a few acres in Sudbury-Canada (Bethel). They drove two wagons along a rough road track, north through Bridgton and Waterford, ME, as far as Albany. ".... From the latter place there was no traveled road, and but one horse-team had ever passed over the ground before; and that one, the same winter, but a short time previous. This route [of about five miles] could not have been traversed [with horse teams] in the summer, as we followed the low lands, ponds and streams, they being frozen and covered with snow. We found a few families settled along the south banks of the Androscoggin, in Bethel, all of whom came here on foot, and brought their effects on horseback, on </w:t>
      </w:r>
      <w:proofErr w:type="spellStart"/>
      <w:r w:rsidRPr="004661DB">
        <w:rPr>
          <w:rFonts w:ascii="Arial" w:eastAsia="Times New Roman" w:hAnsi="Arial" w:cs="Arial"/>
          <w:color w:val="333333"/>
          <w:sz w:val="18"/>
          <w:szCs w:val="18"/>
          <w:lang w:val="en"/>
        </w:rPr>
        <w:t>handsleds</w:t>
      </w:r>
      <w:proofErr w:type="spellEnd"/>
      <w:r w:rsidRPr="004661DB">
        <w:rPr>
          <w:rFonts w:ascii="Arial" w:eastAsia="Times New Roman" w:hAnsi="Arial" w:cs="Arial"/>
          <w:color w:val="333333"/>
          <w:sz w:val="18"/>
          <w:szCs w:val="18"/>
          <w:lang w:val="en"/>
        </w:rPr>
        <w:t>, or on their own backs. ...."</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were not among the few families in Bethel. They had moved on, ten more miles west up the river. They settled close to their friends -- the </w:t>
      </w:r>
      <w:proofErr w:type="spellStart"/>
      <w:r w:rsidRPr="004661DB">
        <w:rPr>
          <w:rFonts w:ascii="Arial" w:eastAsia="Times New Roman" w:hAnsi="Arial" w:cs="Arial"/>
          <w:color w:val="333333"/>
          <w:sz w:val="18"/>
          <w:szCs w:val="18"/>
          <w:lang w:val="en"/>
        </w:rPr>
        <w:t>Blakes</w:t>
      </w:r>
      <w:proofErr w:type="spellEnd"/>
      <w:r w:rsidRPr="004661DB">
        <w:rPr>
          <w:rFonts w:ascii="Arial" w:eastAsia="Times New Roman" w:hAnsi="Arial" w:cs="Arial"/>
          <w:color w:val="333333"/>
          <w:sz w:val="18"/>
          <w:szCs w:val="18"/>
          <w:lang w:val="en"/>
        </w:rPr>
        <w:t xml:space="preserve"> and the </w:t>
      </w:r>
      <w:proofErr w:type="spellStart"/>
      <w:r w:rsidRPr="004661DB">
        <w:rPr>
          <w:rFonts w:ascii="Arial" w:eastAsia="Times New Roman" w:hAnsi="Arial" w:cs="Arial"/>
          <w:color w:val="333333"/>
          <w:sz w:val="18"/>
          <w:szCs w:val="18"/>
          <w:lang w:val="en"/>
        </w:rPr>
        <w:t>Messers</w:t>
      </w:r>
      <w:proofErr w:type="spellEnd"/>
      <w:r w:rsidRPr="004661DB">
        <w:rPr>
          <w:rFonts w:ascii="Arial" w:eastAsia="Times New Roman" w:hAnsi="Arial" w:cs="Arial"/>
          <w:color w:val="333333"/>
          <w:sz w:val="18"/>
          <w:szCs w:val="18"/>
          <w:lang w:val="en"/>
        </w:rPr>
        <w:t xml:space="preserve"> -- who had homesteaded along both sides of a turbulent tributary stream called the Wild River. The family must have traveled light, because everything they carried, including three children, had to be strapped to horses or to their own backs.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But this was the new frontier, the road from Albany to Bethel would soon be opened, and the land was filling up fast. Early in the 1790s, 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arrived on the scene once again -- as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 following his brother onto new land. Over the next four years, three more neighbors arrived. In 1796, seven settlers came in, two of them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friends from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(Brother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also made the move but, just as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following some years behind.) In 1800, over 12 families were living in Peabody's Patent; the population was 68. The 1800 federal census shows three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families there: Jonathan (with his wife), Joseph (with wife, one boy over 10, two boys and a girl under 10), and Joseph, Jr. (with wife and 7 children).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Jonathan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(sometimes called Lt.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in Gilead histories, with his Revolutionary War title) must have worked hard on his site. It was described by chronicler George Chapman as large, "a grand, </w:t>
      </w:r>
      <w:proofErr w:type="spellStart"/>
      <w:r w:rsidRPr="004661DB">
        <w:rPr>
          <w:rFonts w:ascii="Arial" w:eastAsia="Times New Roman" w:hAnsi="Arial" w:cs="Arial"/>
          <w:color w:val="333333"/>
          <w:sz w:val="18"/>
          <w:szCs w:val="18"/>
          <w:lang w:val="en"/>
        </w:rPr>
        <w:t>intervale</w:t>
      </w:r>
      <w:proofErr w:type="spellEnd"/>
      <w:r w:rsidRPr="004661DB">
        <w:rPr>
          <w:rFonts w:ascii="Arial" w:eastAsia="Times New Roman" w:hAnsi="Arial" w:cs="Arial"/>
          <w:color w:val="333333"/>
          <w:sz w:val="18"/>
          <w:szCs w:val="18"/>
          <w:lang w:val="en"/>
        </w:rPr>
        <w:t xml:space="preserve"> farm, about the best in town" </w:t>
      </w:r>
      <w:r w:rsidRPr="004661DB">
        <w:rPr>
          <w:rFonts w:ascii="Arial" w:eastAsia="Times New Roman" w:hAnsi="Arial" w:cs="Arial"/>
          <w:color w:val="333333"/>
          <w:sz w:val="18"/>
          <w:szCs w:val="18"/>
          <w:lang w:val="en"/>
        </w:rPr>
        <w:lastRenderedPageBreak/>
        <w:t xml:space="preserve">in 1801. But Jonathan was never very "settled" anywhere. He sold the place suddenly to a Massachusetts man that year and returned once again to Exeter, where his name and </w:t>
      </w:r>
      <w:proofErr w:type="spellStart"/>
      <w:r w:rsidRPr="004661DB">
        <w:rPr>
          <w:rFonts w:ascii="Arial" w:eastAsia="Times New Roman" w:hAnsi="Arial" w:cs="Arial"/>
          <w:color w:val="333333"/>
          <w:sz w:val="18"/>
          <w:szCs w:val="18"/>
          <w:lang w:val="en"/>
        </w:rPr>
        <w:t>homesite</w:t>
      </w:r>
      <w:proofErr w:type="spellEnd"/>
      <w:r w:rsidRPr="004661DB">
        <w:rPr>
          <w:rFonts w:ascii="Arial" w:eastAsia="Times New Roman" w:hAnsi="Arial" w:cs="Arial"/>
          <w:color w:val="333333"/>
          <w:sz w:val="18"/>
          <w:szCs w:val="18"/>
          <w:lang w:val="en"/>
        </w:rPr>
        <w:t xml:space="preserve"> appear on a plan of the town, printed in 1802.</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1804, with 20 families along the river but still not a single decent road, and no bridge or school, the inhabitants petitioned the state of Massachusetts (Maine was not yet a state) for township status, with the name of Gilead. Both Joseph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father and son, signed the petition. The document set out the town's plans for improvement, including a school and meeting house, two river roads along both sides of the Androscoggin, and a bridge over the Wild River. In a jab at interstate rivalry, it pointed out that NH had already built an expensive road from the Connecticut River to the Androscoggin, which stopped at the state line in Gilead, leaving </w:t>
      </w:r>
      <w:proofErr w:type="spellStart"/>
      <w:r w:rsidRPr="004661DB">
        <w:rPr>
          <w:rFonts w:ascii="Arial" w:eastAsia="Times New Roman" w:hAnsi="Arial" w:cs="Arial"/>
          <w:color w:val="333333"/>
          <w:sz w:val="18"/>
          <w:szCs w:val="18"/>
          <w:lang w:val="en"/>
        </w:rPr>
        <w:t>travellers</w:t>
      </w:r>
      <w:proofErr w:type="spellEnd"/>
      <w:r w:rsidRPr="004661DB">
        <w:rPr>
          <w:rFonts w:ascii="Arial" w:eastAsia="Times New Roman" w:hAnsi="Arial" w:cs="Arial"/>
          <w:color w:val="333333"/>
          <w:sz w:val="18"/>
          <w:szCs w:val="18"/>
          <w:lang w:val="en"/>
        </w:rPr>
        <w:t xml:space="preserve"> "... totally impeded and their designs frustrated which occasions very loud and just complaints ....". The petition was granted.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1810 federal census still shows only two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families in Gilead. The children of the two Josephs, while numerous, had not yet set out on their own.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In 1812, another war with England raised fears of renewed Indian attacks. Gilead purchased 20 muskets, 20 pounds of powder, 80 pounds of lead and 100 flints to protect itself, but none of this was needed. In 1813, the Wild River </w:t>
      </w:r>
      <w:proofErr w:type="gramStart"/>
      <w:r w:rsidRPr="004661DB">
        <w:rPr>
          <w:rFonts w:ascii="Arial" w:eastAsia="Times New Roman" w:hAnsi="Arial" w:cs="Arial"/>
          <w:color w:val="333333"/>
          <w:sz w:val="18"/>
          <w:szCs w:val="18"/>
          <w:lang w:val="en"/>
        </w:rPr>
        <w:t>bridge</w:t>
      </w:r>
      <w:proofErr w:type="gramEnd"/>
      <w:r w:rsidRPr="004661DB">
        <w:rPr>
          <w:rFonts w:ascii="Arial" w:eastAsia="Times New Roman" w:hAnsi="Arial" w:cs="Arial"/>
          <w:color w:val="333333"/>
          <w:sz w:val="18"/>
          <w:szCs w:val="18"/>
          <w:lang w:val="en"/>
        </w:rPr>
        <w:t xml:space="preserve"> was finally built, but for the next forty years it had to be rebuilt or repaired each year due to the ferocity of the spring flow. The purchase of rum, to encourage the workmen in this annual bridge-building event, was a regular part of the town budget for many years.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Captain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wife Hannah Blake had the following children: James (born around 1788) and Dearborn (born in 1790) -- both boys born in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and Hannah (about 1795) and Andrew Gilman (1799), both born in Peabody's Patent. When Joseph died in 1815, his wife Hannah declined to administer the estate and asked that son James be appointed. The inventory included a large number of farm animals, as well as land.</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FIFTH, SIXTH and SEVENTH GENERATIONS -- SHELBURNE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Following the death of the family patriarch, many of the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began a slow shift toward Shelburne, the next town over the state line in NH. The river valley was being developed westward, from Bethel, and there was more land available on the NH side. Two sons of Joseph, Jr. (Jonathan and Joseph III) seem to have been the first </w:t>
      </w:r>
      <w:proofErr w:type="spellStart"/>
      <w:r w:rsidRPr="004661DB">
        <w:rPr>
          <w:rFonts w:ascii="Arial" w:eastAsia="Times New Roman" w:hAnsi="Arial" w:cs="Arial"/>
          <w:color w:val="333333"/>
          <w:sz w:val="18"/>
          <w:szCs w:val="18"/>
          <w:lang w:val="en"/>
        </w:rPr>
        <w:t>Larys</w:t>
      </w:r>
      <w:proofErr w:type="spellEnd"/>
      <w:r w:rsidRPr="004661DB">
        <w:rPr>
          <w:rFonts w:ascii="Arial" w:eastAsia="Times New Roman" w:hAnsi="Arial" w:cs="Arial"/>
          <w:color w:val="333333"/>
          <w:sz w:val="18"/>
          <w:szCs w:val="18"/>
          <w:lang w:val="en"/>
        </w:rPr>
        <w:t xml:space="preserve"> to settle in Shelburne, according to the 1820 census. Captain Joseph's brother, John, moved from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to Shelburne in 1822 when he married his third wife, Lydia Ordway, at the age of 67. They had one child, </w:t>
      </w:r>
      <w:proofErr w:type="spellStart"/>
      <w:r w:rsidRPr="004661DB">
        <w:rPr>
          <w:rFonts w:ascii="Arial" w:eastAsia="Times New Roman" w:hAnsi="Arial" w:cs="Arial"/>
          <w:color w:val="333333"/>
          <w:sz w:val="18"/>
          <w:szCs w:val="18"/>
          <w:lang w:val="en"/>
        </w:rPr>
        <w:t>Ormando</w:t>
      </w:r>
      <w:proofErr w:type="spellEnd"/>
      <w:r w:rsidRPr="004661DB">
        <w:rPr>
          <w:rFonts w:ascii="Arial" w:eastAsia="Times New Roman" w:hAnsi="Arial" w:cs="Arial"/>
          <w:color w:val="333333"/>
          <w:sz w:val="18"/>
          <w:szCs w:val="18"/>
          <w:lang w:val="en"/>
        </w:rPr>
        <w:t xml:space="preserve">. (A different, and older,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 relationship unknown -- is buried in the Evans Cemetery in Shelburne, died 1822, age 79.)</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The 1820 census shows five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families in Gilead, two in Shelburne. Ten years later, there were six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families in Shelburne, only four remaining in Gilead. Among those moving were Capt. Joseph's two youngest sons -- Dearborn and Andrew. Brother James stayed behind on his father's Gilead property.</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Beyond Shelburne village was the Shelburne Addition, which in time became the larger town of Gorham, NH. Andrew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his nephew Jonathan were both in Gorham for the 1840 census. They contributed greatly to the town's early growth, but soon had a falling out and became bitter rivals in a competition for land. There was a brief family interest in </w:t>
      </w:r>
      <w:proofErr w:type="spellStart"/>
      <w:r w:rsidRPr="004661DB">
        <w:rPr>
          <w:rFonts w:ascii="Arial" w:eastAsia="Times New Roman" w:hAnsi="Arial" w:cs="Arial"/>
          <w:color w:val="333333"/>
          <w:sz w:val="18"/>
          <w:szCs w:val="18"/>
          <w:lang w:val="en"/>
        </w:rPr>
        <w:t>Dummer</w:t>
      </w:r>
      <w:proofErr w:type="spellEnd"/>
      <w:r w:rsidRPr="004661DB">
        <w:rPr>
          <w:rFonts w:ascii="Arial" w:eastAsia="Times New Roman" w:hAnsi="Arial" w:cs="Arial"/>
          <w:color w:val="333333"/>
          <w:sz w:val="18"/>
          <w:szCs w:val="18"/>
          <w:lang w:val="en"/>
        </w:rPr>
        <w:t xml:space="preserve">, NH, even further up the river. In 1832, brothers Dearborn and Andrew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jointly purchased one lot of land in </w:t>
      </w:r>
      <w:proofErr w:type="spellStart"/>
      <w:r w:rsidRPr="004661DB">
        <w:rPr>
          <w:rFonts w:ascii="Arial" w:eastAsia="Times New Roman" w:hAnsi="Arial" w:cs="Arial"/>
          <w:color w:val="333333"/>
          <w:sz w:val="18"/>
          <w:szCs w:val="18"/>
          <w:lang w:val="en"/>
        </w:rPr>
        <w:t>Dummer</w:t>
      </w:r>
      <w:proofErr w:type="spellEnd"/>
      <w:r w:rsidRPr="004661DB">
        <w:rPr>
          <w:rFonts w:ascii="Arial" w:eastAsia="Times New Roman" w:hAnsi="Arial" w:cs="Arial"/>
          <w:color w:val="333333"/>
          <w:sz w:val="18"/>
          <w:szCs w:val="18"/>
          <w:lang w:val="en"/>
        </w:rPr>
        <w:t xml:space="preserve"> for $175. A nephew of theirs, </w:t>
      </w:r>
      <w:proofErr w:type="spellStart"/>
      <w:r w:rsidRPr="004661DB">
        <w:rPr>
          <w:rFonts w:ascii="Arial" w:eastAsia="Times New Roman" w:hAnsi="Arial" w:cs="Arial"/>
          <w:color w:val="333333"/>
          <w:sz w:val="18"/>
          <w:szCs w:val="18"/>
          <w:lang w:val="en"/>
        </w:rPr>
        <w:t>Jotham</w:t>
      </w:r>
      <w:proofErr w:type="spellEnd"/>
      <w:r w:rsidRPr="004661DB">
        <w:rPr>
          <w:rFonts w:ascii="Arial" w:eastAsia="Times New Roman" w:hAnsi="Arial" w:cs="Arial"/>
          <w:color w:val="333333"/>
          <w:sz w:val="18"/>
          <w:szCs w:val="18"/>
          <w:lang w:val="en"/>
        </w:rPr>
        <w:t xml:space="preserve"> Sewall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(son of Joseph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Jr.), actually settled and raised a family in </w:t>
      </w:r>
      <w:proofErr w:type="spellStart"/>
      <w:r w:rsidRPr="004661DB">
        <w:rPr>
          <w:rFonts w:ascii="Arial" w:eastAsia="Times New Roman" w:hAnsi="Arial" w:cs="Arial"/>
          <w:color w:val="333333"/>
          <w:sz w:val="18"/>
          <w:szCs w:val="18"/>
          <w:lang w:val="en"/>
        </w:rPr>
        <w:t>Dummer</w:t>
      </w:r>
      <w:proofErr w:type="spellEnd"/>
      <w:r w:rsidRPr="004661DB">
        <w:rPr>
          <w:rFonts w:ascii="Arial" w:eastAsia="Times New Roman" w:hAnsi="Arial" w:cs="Arial"/>
          <w:color w:val="333333"/>
          <w:sz w:val="18"/>
          <w:szCs w:val="18"/>
          <w:lang w:val="en"/>
        </w:rPr>
        <w:t>, probably on the same lot bought by his uncles.</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Our line descends from Dearborn (1790-1879), who married Mary "Polly" Chandler (1802-1888). Sometime before 1830, probably at the time of his marriage, Dearborn made the move to Shelburne, where he established a new farm. Dearborn and Polly had 11 children, three of whom died as infants. The surviving eight were: </w:t>
      </w:r>
      <w:proofErr w:type="spellStart"/>
      <w:r w:rsidRPr="004661DB">
        <w:rPr>
          <w:rFonts w:ascii="Arial" w:eastAsia="Times New Roman" w:hAnsi="Arial" w:cs="Arial"/>
          <w:color w:val="333333"/>
          <w:sz w:val="18"/>
          <w:szCs w:val="18"/>
          <w:lang w:val="en"/>
        </w:rPr>
        <w:t>Aurilla</w:t>
      </w:r>
      <w:proofErr w:type="spellEnd"/>
      <w:r w:rsidRPr="004661DB">
        <w:rPr>
          <w:rFonts w:ascii="Arial" w:eastAsia="Times New Roman" w:hAnsi="Arial" w:cs="Arial"/>
          <w:color w:val="333333"/>
          <w:sz w:val="18"/>
          <w:szCs w:val="18"/>
          <w:lang w:val="en"/>
        </w:rPr>
        <w:t>, Mary Ann, Lucinda, Benjamin Franklin (our ancestor), Albert, Amos, Frank, and Elon. Five of his eight children moved away -- one to central Maine, one to Boston, and three to the West. One died unmarried at 37. Only two sons remained long in the area. Elon was a railroad engineer who lived in Gorham for a time, then in Portland, ME. Benjamin Franklin inherited the family farm, living all his life, and dying, in the same house where he was born.</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Benjamin Franklin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born in Shelburne in 1831 and died there in 1908. His wife was Hannah Carey Bisbee (1846-1921). Their children were Sidney (died at age 20 of TB), Levi, Mary Estella (our ancestor), and Albert.</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 xml:space="preserve">Mary Estella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was born in Shelburne, November 6, 1878. She studied music as a child and became an accomplished pianist. Before the age of 20, she lived briefly in Portland, ME with her uncle Elon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family. Estella worked in an "old ladies' home" and took private music lessons from Hermann Kotzschmar, the renowned organist and Portland legend. On September 2, 1906 she was married in Shelburne to Benjamin Colby Ring of Greenwood, ME. They began their married life in Shelburne, where two of their children were born. When a fire destroyed their home, they moved to Greenwood, where B. Colby Ring purchased a large farm on Rowe Hill from his brother. Their six children were: Sidney, Martha Ann (died as an infant), Murray, Hope, Norma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Benjamin Albert. B. Colby Ring was born in Greenwood in 1875 and died in Bryant Pond, ME in 1965. Mary Estella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Ring spent the last ten years of her life in a nursing home in West Paris, ME, where she died February 18, 1976. She is buried with her husband in the Hazelton Cemetery in Shelburne.</w:t>
      </w:r>
    </w:p>
    <w:p w:rsidR="004661DB" w:rsidRPr="004661DB" w:rsidRDefault="004661DB" w:rsidP="004661DB">
      <w:pPr>
        <w:spacing w:after="12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lastRenderedPageBreak/>
        <w:t xml:space="preserve">Sources of information for this report include: Surnames of Ireland, by </w:t>
      </w:r>
      <w:proofErr w:type="spellStart"/>
      <w:r w:rsidRPr="004661DB">
        <w:rPr>
          <w:rFonts w:ascii="Arial" w:eastAsia="Times New Roman" w:hAnsi="Arial" w:cs="Arial"/>
          <w:color w:val="333333"/>
          <w:sz w:val="18"/>
          <w:szCs w:val="18"/>
          <w:lang w:val="en"/>
        </w:rPr>
        <w:t>Neafsey</w:t>
      </w:r>
      <w:proofErr w:type="spellEnd"/>
      <w:r w:rsidRPr="004661DB">
        <w:rPr>
          <w:rFonts w:ascii="Arial" w:eastAsia="Times New Roman" w:hAnsi="Arial" w:cs="Arial"/>
          <w:color w:val="333333"/>
          <w:sz w:val="18"/>
          <w:szCs w:val="18"/>
          <w:lang w:val="en"/>
        </w:rPr>
        <w:t xml:space="preserve">; IGF. Families of County Cork, Ireland; The Cromwellian Settlement of Ireland, by J.P. Prendergast; Calendar of Colonial State Papers (America &amp; the West Indies), Vol. 1 (1574-1660); A New History of Ireland, Vol. 3, edited by Moody, Martin &amp; Byrne (see The Cromwellian Regime, 1650-60, by Corish and The Irish Abroad, 1534-1691, by </w:t>
      </w:r>
      <w:proofErr w:type="spellStart"/>
      <w:r w:rsidRPr="004661DB">
        <w:rPr>
          <w:rFonts w:ascii="Arial" w:eastAsia="Times New Roman" w:hAnsi="Arial" w:cs="Arial"/>
          <w:color w:val="333333"/>
          <w:sz w:val="18"/>
          <w:szCs w:val="18"/>
          <w:lang w:val="en"/>
        </w:rPr>
        <w:t>Silke</w:t>
      </w:r>
      <w:proofErr w:type="spellEnd"/>
      <w:r w:rsidRPr="004661DB">
        <w:rPr>
          <w:rFonts w:ascii="Arial" w:eastAsia="Times New Roman" w:hAnsi="Arial" w:cs="Arial"/>
          <w:color w:val="333333"/>
          <w:sz w:val="18"/>
          <w:szCs w:val="18"/>
          <w:lang w:val="en"/>
        </w:rPr>
        <w:t xml:space="preserve">); History of the Commonwealth and Protectorate, Vols. 3 &amp; 4, by Gardiner; Ireland Under the Commonwealth, Vol. 2, edited by Dunlop; English Convicts in Colonial America, Vol. 1, by </w:t>
      </w:r>
      <w:proofErr w:type="spellStart"/>
      <w:r w:rsidRPr="004661DB">
        <w:rPr>
          <w:rFonts w:ascii="Arial" w:eastAsia="Times New Roman" w:hAnsi="Arial" w:cs="Arial"/>
          <w:color w:val="333333"/>
          <w:sz w:val="18"/>
          <w:szCs w:val="18"/>
          <w:lang w:val="en"/>
        </w:rPr>
        <w:t>Coldham</w:t>
      </w:r>
      <w:proofErr w:type="spellEnd"/>
      <w:r w:rsidRPr="004661DB">
        <w:rPr>
          <w:rFonts w:ascii="Arial" w:eastAsia="Times New Roman" w:hAnsi="Arial" w:cs="Arial"/>
          <w:color w:val="333333"/>
          <w:sz w:val="18"/>
          <w:szCs w:val="18"/>
          <w:lang w:val="en"/>
        </w:rPr>
        <w:t xml:space="preserve">; Bonded Passengers to America, by </w:t>
      </w:r>
      <w:proofErr w:type="spellStart"/>
      <w:r w:rsidRPr="004661DB">
        <w:rPr>
          <w:rFonts w:ascii="Arial" w:eastAsia="Times New Roman" w:hAnsi="Arial" w:cs="Arial"/>
          <w:color w:val="333333"/>
          <w:sz w:val="18"/>
          <w:szCs w:val="18"/>
          <w:lang w:val="en"/>
        </w:rPr>
        <w:t>Coldham</w:t>
      </w:r>
      <w:proofErr w:type="spellEnd"/>
      <w:r w:rsidRPr="004661DB">
        <w:rPr>
          <w:rFonts w:ascii="Arial" w:eastAsia="Times New Roman" w:hAnsi="Arial" w:cs="Arial"/>
          <w:color w:val="333333"/>
          <w:sz w:val="18"/>
          <w:szCs w:val="18"/>
          <w:lang w:val="en"/>
        </w:rPr>
        <w:t xml:space="preserve">; Colonists in Bondage, by Smith; American Irish Historical Society, Vols. 2-7,16,18,25-27; The American Irish, by Shannon; To The Golden Door, by Potter; First Permanent Settlement in Maine, by </w:t>
      </w:r>
      <w:proofErr w:type="spellStart"/>
      <w:r w:rsidRPr="004661DB">
        <w:rPr>
          <w:rFonts w:ascii="Arial" w:eastAsia="Times New Roman" w:hAnsi="Arial" w:cs="Arial"/>
          <w:color w:val="333333"/>
          <w:sz w:val="18"/>
          <w:szCs w:val="18"/>
          <w:lang w:val="en"/>
        </w:rPr>
        <w:t>Stackpole</w:t>
      </w:r>
      <w:proofErr w:type="spellEnd"/>
      <w:r w:rsidRPr="004661DB">
        <w:rPr>
          <w:rFonts w:ascii="Arial" w:eastAsia="Times New Roman" w:hAnsi="Arial" w:cs="Arial"/>
          <w:color w:val="333333"/>
          <w:sz w:val="18"/>
          <w:szCs w:val="18"/>
          <w:lang w:val="en"/>
        </w:rPr>
        <w:t xml:space="preserve">; Old Kittery and her Families, by </w:t>
      </w:r>
      <w:proofErr w:type="spellStart"/>
      <w:r w:rsidRPr="004661DB">
        <w:rPr>
          <w:rFonts w:ascii="Arial" w:eastAsia="Times New Roman" w:hAnsi="Arial" w:cs="Arial"/>
          <w:color w:val="333333"/>
          <w:sz w:val="18"/>
          <w:szCs w:val="18"/>
          <w:lang w:val="en"/>
        </w:rPr>
        <w:t>Stackpole</w:t>
      </w:r>
      <w:proofErr w:type="spellEnd"/>
      <w:r w:rsidRPr="004661DB">
        <w:rPr>
          <w:rFonts w:ascii="Arial" w:eastAsia="Times New Roman" w:hAnsi="Arial" w:cs="Arial"/>
          <w:color w:val="333333"/>
          <w:sz w:val="18"/>
          <w:szCs w:val="18"/>
          <w:lang w:val="en"/>
        </w:rPr>
        <w:t xml:space="preserve">; History of New Hampshire, Vols. 1&amp;2, by </w:t>
      </w:r>
      <w:proofErr w:type="spellStart"/>
      <w:r w:rsidRPr="004661DB">
        <w:rPr>
          <w:rFonts w:ascii="Arial" w:eastAsia="Times New Roman" w:hAnsi="Arial" w:cs="Arial"/>
          <w:color w:val="333333"/>
          <w:sz w:val="18"/>
          <w:szCs w:val="18"/>
          <w:lang w:val="en"/>
        </w:rPr>
        <w:t>Stackpole</w:t>
      </w:r>
      <w:proofErr w:type="spellEnd"/>
      <w:r w:rsidRPr="004661DB">
        <w:rPr>
          <w:rFonts w:ascii="Arial" w:eastAsia="Times New Roman" w:hAnsi="Arial" w:cs="Arial"/>
          <w:color w:val="333333"/>
          <w:sz w:val="18"/>
          <w:szCs w:val="18"/>
          <w:lang w:val="en"/>
        </w:rPr>
        <w:t xml:space="preserve">; New England Historical &amp; Genealogical Register, Vol. 1 (p.152), Vol. 6 (p.202), Vol. 34 (p.407), and Vol. 44 (p.386); William and Mary Quarterly, Vol. 27 (1970), (p. 469), "Town Franchise in Massachusetts"; Winthrop's Boston, by </w:t>
      </w:r>
      <w:proofErr w:type="spellStart"/>
      <w:r w:rsidRPr="004661DB">
        <w:rPr>
          <w:rFonts w:ascii="Arial" w:eastAsia="Times New Roman" w:hAnsi="Arial" w:cs="Arial"/>
          <w:color w:val="333333"/>
          <w:sz w:val="18"/>
          <w:szCs w:val="18"/>
          <w:lang w:val="en"/>
        </w:rPr>
        <w:t>Rutman</w:t>
      </w:r>
      <w:proofErr w:type="spellEnd"/>
      <w:r w:rsidRPr="004661DB">
        <w:rPr>
          <w:rFonts w:ascii="Arial" w:eastAsia="Times New Roman" w:hAnsi="Arial" w:cs="Arial"/>
          <w:color w:val="333333"/>
          <w:sz w:val="18"/>
          <w:szCs w:val="18"/>
          <w:lang w:val="en"/>
        </w:rPr>
        <w:t xml:space="preserve">; Records of the Massachusetts Bay in New England, Vol. 3 (p.291); Records and Files of the Quarterly Courts of Essex County, MA, Vols. 2&amp;4; Genealogical Dictionary of Maine and New Hampshire, by Noyes; Maine State Archives (York County Court Index, 1686-1760); Province and Court Records of Maine, Vol. 4; The Essex Antiquarian, Vol. 7 (p.34); Essex Institute Historical Collections, Vol. 49, No. 1 (p.23) and Vol. 56, No. 4 (p.301); New Hampshire Provincial and State Papers, Vol. 1 (p.426), Vol. 9, Part 2 (p.755), Vol. 11 (pp.425,644), Vol. 12 (pp.6,602), Vol. 13 (p.397), Vol. 14 (pp.12,144,194,360-365), Vol. 15 (pp.134,392,482,701-703,748), Vol. 16 (pp.46,172,240), Vol. 17 (pp.8,526), Vol. 18 (p.701), Vol. 19 (pp.658-60), Vol. 22 (pp.623,690), Vol. 27, "Town Charters" (p.182), Vol. 28, "Town Charters" (pp.472,477), Vol. 30 (pp.139,186,254), and the related NH Probate Records; Military History of New Hampshire -- 1623 to 1861, Vol. 1, by Potter; New Hampshire Men at Louisburg; History of Rockingham &amp; Strafford Counties, NH, by Hurd (see Exeter and Barrington); History of Carroll County, NH, by Merrill; History of Merrimack &amp; Belknap Counties, NH, by Hurd (see Sanbornton military history); History of Coos County, NH, by Merrill; History of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NH, by Parker; History of Sanbornton, NH, Vols. 1&amp;2, by Runnels; Massachusetts Historical Collections, 2nd Series, Vol. 3 (13), "Note on </w:t>
      </w:r>
      <w:proofErr w:type="spellStart"/>
      <w:r w:rsidRPr="004661DB">
        <w:rPr>
          <w:rFonts w:ascii="Arial" w:eastAsia="Times New Roman" w:hAnsi="Arial" w:cs="Arial"/>
          <w:color w:val="333333"/>
          <w:sz w:val="18"/>
          <w:szCs w:val="18"/>
          <w:lang w:val="en"/>
        </w:rPr>
        <w:t>Wolfeborough</w:t>
      </w:r>
      <w:proofErr w:type="spellEnd"/>
      <w:r w:rsidRPr="004661DB">
        <w:rPr>
          <w:rFonts w:ascii="Arial" w:eastAsia="Times New Roman" w:hAnsi="Arial" w:cs="Arial"/>
          <w:color w:val="333333"/>
          <w:sz w:val="18"/>
          <w:szCs w:val="18"/>
          <w:lang w:val="en"/>
        </w:rPr>
        <w:t xml:space="preserve">"; New Hampshire Historical Society Collections, Vol. 1 (p.232), Vol.7 (p.119); Vital Records of Andover, MA to 1850, Vol. 2; Massachusetts Soldiers and Sailors in the Revolutionary War, Vol. 9 (p.530);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Family Genealogy, by Fisher; History of Exeter, by Bell; History of Durham, NH, by </w:t>
      </w:r>
      <w:proofErr w:type="spellStart"/>
      <w:r w:rsidRPr="004661DB">
        <w:rPr>
          <w:rFonts w:ascii="Arial" w:eastAsia="Times New Roman" w:hAnsi="Arial" w:cs="Arial"/>
          <w:color w:val="333333"/>
          <w:sz w:val="18"/>
          <w:szCs w:val="18"/>
          <w:lang w:val="en"/>
        </w:rPr>
        <w:t>Stackpole</w:t>
      </w:r>
      <w:proofErr w:type="spellEnd"/>
      <w:r w:rsidRPr="004661DB">
        <w:rPr>
          <w:rFonts w:ascii="Arial" w:eastAsia="Times New Roman" w:hAnsi="Arial" w:cs="Arial"/>
          <w:color w:val="333333"/>
          <w:sz w:val="18"/>
          <w:szCs w:val="18"/>
          <w:lang w:val="en"/>
        </w:rPr>
        <w:t xml:space="preserve">; History of Sanford, ME, by Emery; History of Canaan, NH, by Wallace; New Hampshire Residents, 1633-1699, by Holbrook; New Hampshire 1732 Census, by Holbrook; New Hampshire Census of 1773; 1776 Census -- NH, by Holbrook; Census of the United States; History of Bethel, by Lapham; www.bethelhistorical.org/Gilead; Androscoggin River Valley, by Wight; Oxford County, ME Probate Records (1805-1820) -- see www.oxfordcounty.org/pdf/abstract; Heritage Quest online database -- see Revolutionary War pension papers of John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xml:space="preserve"> and Daniel </w:t>
      </w:r>
      <w:proofErr w:type="spellStart"/>
      <w:r w:rsidRPr="004661DB">
        <w:rPr>
          <w:rFonts w:ascii="Arial" w:eastAsia="Times New Roman" w:hAnsi="Arial" w:cs="Arial"/>
          <w:color w:val="333333"/>
          <w:sz w:val="18"/>
          <w:szCs w:val="18"/>
          <w:lang w:val="en"/>
        </w:rPr>
        <w:t>Lary</w:t>
      </w:r>
      <w:proofErr w:type="spellEnd"/>
      <w:r w:rsidRPr="004661DB">
        <w:rPr>
          <w:rFonts w:ascii="Arial" w:eastAsia="Times New Roman" w:hAnsi="Arial" w:cs="Arial"/>
          <w:color w:val="333333"/>
          <w:sz w:val="18"/>
          <w:szCs w:val="18"/>
          <w:lang w:val="en"/>
        </w:rPr>
        <w:t>; and family notes compiled by Louise Martin Yates.</w:t>
      </w:r>
    </w:p>
    <w:p w:rsidR="004661DB" w:rsidRPr="004661DB" w:rsidRDefault="004661DB" w:rsidP="004661DB">
      <w:pPr>
        <w:spacing w:after="150" w:line="240" w:lineRule="auto"/>
        <w:rPr>
          <w:rFonts w:ascii="Arial" w:eastAsia="Times New Roman" w:hAnsi="Arial" w:cs="Arial"/>
          <w:color w:val="333333"/>
          <w:sz w:val="18"/>
          <w:szCs w:val="18"/>
          <w:lang w:val="en"/>
        </w:rPr>
      </w:pPr>
      <w:r w:rsidRPr="004661DB">
        <w:rPr>
          <w:rFonts w:ascii="Arial" w:eastAsia="Times New Roman" w:hAnsi="Arial" w:cs="Arial"/>
          <w:color w:val="333333"/>
          <w:sz w:val="18"/>
          <w:szCs w:val="18"/>
          <w:lang w:val="en"/>
        </w:rPr>
        <w:t>Written by Franz Martin -- December 2006</w:t>
      </w:r>
    </w:p>
    <w:p w:rsidR="004661DB" w:rsidRPr="004661DB" w:rsidRDefault="004661DB" w:rsidP="004661DB">
      <w:pPr>
        <w:spacing w:after="0" w:line="240" w:lineRule="auto"/>
        <w:rPr>
          <w:rFonts w:ascii="Arial" w:eastAsia="Times New Roman" w:hAnsi="Arial" w:cs="Arial"/>
          <w:color w:val="333333"/>
          <w:sz w:val="18"/>
          <w:szCs w:val="18"/>
          <w:lang w:val="en"/>
        </w:rPr>
      </w:pPr>
      <w:hyperlink r:id="rId4" w:anchor="name=Cornelius Lary" w:history="1">
        <w:proofErr w:type="gramStart"/>
        <w:r w:rsidRPr="004661DB">
          <w:rPr>
            <w:rFonts w:ascii="Times New Roman" w:eastAsia="Times New Roman" w:hAnsi="Times New Roman" w:cs="Times New Roman"/>
            <w:color w:val="1166BB"/>
            <w:sz w:val="17"/>
            <w:szCs w:val="17"/>
            <w:lang w:val="en"/>
          </w:rPr>
          <w:t>view</w:t>
        </w:r>
        <w:proofErr w:type="gramEnd"/>
        <w:r w:rsidRPr="004661DB">
          <w:rPr>
            <w:rFonts w:ascii="Times New Roman" w:eastAsia="Times New Roman" w:hAnsi="Times New Roman" w:cs="Times New Roman"/>
            <w:color w:val="1166BB"/>
            <w:sz w:val="17"/>
            <w:szCs w:val="17"/>
            <w:lang w:val="en"/>
          </w:rPr>
          <w:t xml:space="preserve"> all</w:t>
        </w:r>
      </w:hyperlink>
      <w:r w:rsidRPr="004661DB">
        <w:rPr>
          <w:rFonts w:ascii="Arial" w:eastAsia="Times New Roman" w:hAnsi="Arial" w:cs="Arial"/>
          <w:color w:val="333333"/>
          <w:sz w:val="18"/>
          <w:szCs w:val="18"/>
          <w:lang w:val="en"/>
        </w:rPr>
        <w:t xml:space="preserve"> </w:t>
      </w:r>
    </w:p>
    <w:p w:rsidR="004661DB" w:rsidRPr="004661DB" w:rsidRDefault="004661DB" w:rsidP="004661DB">
      <w:pPr>
        <w:spacing w:after="150" w:line="240" w:lineRule="atLeast"/>
        <w:outlineLvl w:val="3"/>
        <w:rPr>
          <w:rFonts w:ascii="Arial" w:eastAsia="Times New Roman" w:hAnsi="Arial" w:cs="Arial"/>
          <w:b/>
          <w:bCs/>
          <w:color w:val="333333"/>
          <w:sz w:val="20"/>
          <w:szCs w:val="20"/>
          <w:lang w:val="en"/>
        </w:rPr>
      </w:pPr>
      <w:r w:rsidRPr="004661DB">
        <w:rPr>
          <w:rFonts w:ascii="Arial" w:eastAsia="Times New Roman" w:hAnsi="Arial" w:cs="Arial"/>
          <w:b/>
          <w:bCs/>
          <w:color w:val="333333"/>
          <w:sz w:val="20"/>
          <w:szCs w:val="20"/>
          <w:lang w:val="en"/>
        </w:rPr>
        <w:t xml:space="preserve">Cornelius </w:t>
      </w:r>
      <w:proofErr w:type="spellStart"/>
      <w:r w:rsidRPr="004661DB">
        <w:rPr>
          <w:rFonts w:ascii="Arial" w:eastAsia="Times New Roman" w:hAnsi="Arial" w:cs="Arial"/>
          <w:b/>
          <w:bCs/>
          <w:color w:val="333333"/>
          <w:sz w:val="20"/>
          <w:szCs w:val="20"/>
          <w:lang w:val="en"/>
        </w:rPr>
        <w:t>Lary's</w:t>
      </w:r>
      <w:proofErr w:type="spellEnd"/>
      <w:r w:rsidRPr="004661DB">
        <w:rPr>
          <w:rFonts w:ascii="Arial" w:eastAsia="Times New Roman" w:hAnsi="Arial" w:cs="Arial"/>
          <w:b/>
          <w:bCs/>
          <w:color w:val="333333"/>
          <w:sz w:val="20"/>
          <w:szCs w:val="20"/>
          <w:lang w:val="en"/>
        </w:rPr>
        <w:t xml:space="preserve"> Timeline</w:t>
      </w:r>
    </w:p>
    <w:tbl>
      <w:tblPr>
        <w:tblW w:w="5000" w:type="pct"/>
        <w:tblCellMar>
          <w:left w:w="0" w:type="dxa"/>
          <w:right w:w="0" w:type="dxa"/>
        </w:tblCellMar>
        <w:tblLook w:val="04A0" w:firstRow="1" w:lastRow="0" w:firstColumn="1" w:lastColumn="0" w:noHBand="0" w:noVBand="1"/>
      </w:tblPr>
      <w:tblGrid>
        <w:gridCol w:w="675"/>
        <w:gridCol w:w="962"/>
        <w:gridCol w:w="7629"/>
        <w:gridCol w:w="94"/>
      </w:tblGrid>
      <w:tr w:rsidR="004661DB" w:rsidRPr="004661DB" w:rsidTr="004661DB">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r w:rsidRPr="004661DB">
              <w:rPr>
                <w:rFonts w:ascii="Arial" w:eastAsia="Times New Roman" w:hAnsi="Arial" w:cs="Arial"/>
                <w:color w:val="333333"/>
                <w:sz w:val="18"/>
                <w:szCs w:val="18"/>
              </w:rPr>
              <w:t xml:space="preserve">1640 </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r w:rsidRPr="004661DB">
              <w:rPr>
                <w:rFonts w:ascii="Arial" w:eastAsia="Times New Roman" w:hAnsi="Arial" w:cs="Arial"/>
                <w:b/>
                <w:bCs/>
                <w:color w:val="333333"/>
                <w:sz w:val="18"/>
                <w:szCs w:val="18"/>
              </w:rPr>
              <w:t>1640</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5" w:history="1">
              <w:r w:rsidRPr="004661DB">
                <w:rPr>
                  <w:rFonts w:ascii="Times New Roman" w:eastAsia="Times New Roman" w:hAnsi="Times New Roman" w:cs="Times New Roman"/>
                  <w:b/>
                  <w:bCs/>
                  <w:color w:val="1166BB"/>
                  <w:sz w:val="18"/>
                  <w:szCs w:val="18"/>
                </w:rPr>
                <w:t>Birth of Cornelius</w:t>
              </w:r>
            </w:hyperlink>
            <w:r w:rsidRPr="004661DB">
              <w:rPr>
                <w:rFonts w:ascii="Arial" w:eastAsia="Times New Roman" w:hAnsi="Arial" w:cs="Arial"/>
                <w:b/>
                <w:bCs/>
                <w:color w:val="333333"/>
                <w:sz w:val="18"/>
                <w:szCs w:val="18"/>
              </w:rPr>
              <w:t xml:space="preserve"> </w:t>
            </w:r>
          </w:p>
          <w:p w:rsidR="004661DB" w:rsidRPr="004661DB" w:rsidRDefault="004661DB" w:rsidP="004661DB">
            <w:pPr>
              <w:spacing w:after="0" w:line="240" w:lineRule="auto"/>
              <w:rPr>
                <w:rFonts w:ascii="Arial" w:eastAsia="Times New Roman" w:hAnsi="Arial" w:cs="Arial"/>
                <w:color w:val="333333"/>
                <w:sz w:val="17"/>
                <w:szCs w:val="17"/>
              </w:rPr>
            </w:pPr>
            <w:r w:rsidRPr="004661DB">
              <w:rPr>
                <w:rFonts w:ascii="Arial" w:eastAsia="Times New Roman" w:hAnsi="Arial" w:cs="Arial"/>
                <w:color w:val="333333"/>
                <w:sz w:val="17"/>
                <w:szCs w:val="17"/>
              </w:rPr>
              <w:t>County Cork?, Ireland</w:t>
            </w:r>
          </w:p>
        </w:tc>
        <w:tc>
          <w:tcPr>
            <w:tcW w:w="50" w:type="pct"/>
            <w:hideMark/>
          </w:tcPr>
          <w:p w:rsidR="004661DB" w:rsidRPr="004661DB" w:rsidRDefault="004661DB" w:rsidP="004661DB">
            <w:pPr>
              <w:spacing w:after="0" w:line="240" w:lineRule="auto"/>
              <w:rPr>
                <w:rFonts w:ascii="Arial" w:eastAsia="Times New Roman" w:hAnsi="Arial" w:cs="Arial"/>
                <w:color w:val="333333"/>
                <w:sz w:val="17"/>
                <w:szCs w:val="17"/>
              </w:rPr>
            </w:pPr>
          </w:p>
        </w:tc>
      </w:tr>
      <w:tr w:rsidR="004661DB" w:rsidRPr="004661DB" w:rsidTr="004661DB">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r w:rsidRPr="004661DB">
              <w:rPr>
                <w:rFonts w:ascii="Arial" w:eastAsia="Times New Roman" w:hAnsi="Arial" w:cs="Arial"/>
                <w:color w:val="333333"/>
                <w:sz w:val="18"/>
                <w:szCs w:val="18"/>
              </w:rPr>
              <w:t xml:space="preserve">1674 </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r w:rsidRPr="004661DB">
              <w:rPr>
                <w:rFonts w:ascii="Arial" w:eastAsia="Times New Roman" w:hAnsi="Arial" w:cs="Arial"/>
                <w:b/>
                <w:bCs/>
                <w:color w:val="333333"/>
                <w:sz w:val="18"/>
                <w:szCs w:val="18"/>
              </w:rPr>
              <w:t>1674</w:t>
            </w:r>
          </w:p>
          <w:p w:rsidR="004661DB" w:rsidRPr="004661DB" w:rsidRDefault="004661DB" w:rsidP="004661DB">
            <w:pPr>
              <w:spacing w:after="0" w:line="240" w:lineRule="auto"/>
              <w:rPr>
                <w:rFonts w:ascii="Arial" w:eastAsia="Times New Roman" w:hAnsi="Arial" w:cs="Arial"/>
                <w:color w:val="707070"/>
                <w:sz w:val="18"/>
                <w:szCs w:val="18"/>
              </w:rPr>
            </w:pPr>
            <w:r w:rsidRPr="004661DB">
              <w:rPr>
                <w:rFonts w:ascii="Arial" w:eastAsia="Times New Roman" w:hAnsi="Arial" w:cs="Arial"/>
                <w:color w:val="707070"/>
                <w:sz w:val="18"/>
                <w:szCs w:val="18"/>
              </w:rPr>
              <w:t>Age 34</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6" w:history="1">
              <w:r w:rsidRPr="004661DB">
                <w:rPr>
                  <w:rFonts w:ascii="Times New Roman" w:eastAsia="Times New Roman" w:hAnsi="Times New Roman" w:cs="Times New Roman"/>
                  <w:b/>
                  <w:bCs/>
                  <w:color w:val="1166BB"/>
                  <w:sz w:val="18"/>
                  <w:szCs w:val="18"/>
                </w:rPr>
                <w:t xml:space="preserve">Birth of Daniel </w:t>
              </w:r>
              <w:proofErr w:type="spellStart"/>
              <w:r w:rsidRPr="004661DB">
                <w:rPr>
                  <w:rFonts w:ascii="Times New Roman" w:eastAsia="Times New Roman" w:hAnsi="Times New Roman" w:cs="Times New Roman"/>
                  <w:b/>
                  <w:bCs/>
                  <w:color w:val="1166BB"/>
                  <w:sz w:val="18"/>
                  <w:szCs w:val="18"/>
                </w:rPr>
                <w:t>Lary</w:t>
              </w:r>
              <w:proofErr w:type="spellEnd"/>
              <w:r w:rsidRPr="004661DB">
                <w:rPr>
                  <w:rFonts w:ascii="Times New Roman" w:eastAsia="Times New Roman" w:hAnsi="Times New Roman" w:cs="Times New Roman"/>
                  <w:b/>
                  <w:bCs/>
                  <w:color w:val="1166BB"/>
                  <w:sz w:val="18"/>
                  <w:szCs w:val="18"/>
                </w:rPr>
                <w:t>, Sr.</w:t>
              </w:r>
            </w:hyperlink>
            <w:r w:rsidRPr="004661DB">
              <w:rPr>
                <w:rFonts w:ascii="Arial" w:eastAsia="Times New Roman" w:hAnsi="Arial" w:cs="Arial"/>
                <w:b/>
                <w:bCs/>
                <w:color w:val="333333"/>
                <w:sz w:val="18"/>
                <w:szCs w:val="18"/>
              </w:rPr>
              <w:t xml:space="preserve"> </w:t>
            </w:r>
          </w:p>
          <w:p w:rsidR="004661DB" w:rsidRPr="004661DB" w:rsidRDefault="004661DB" w:rsidP="004661DB">
            <w:pPr>
              <w:spacing w:after="0" w:line="240" w:lineRule="auto"/>
              <w:rPr>
                <w:rFonts w:ascii="Arial" w:eastAsia="Times New Roman" w:hAnsi="Arial" w:cs="Arial"/>
                <w:color w:val="333333"/>
                <w:sz w:val="17"/>
                <w:szCs w:val="17"/>
              </w:rPr>
            </w:pPr>
            <w:r w:rsidRPr="004661DB">
              <w:rPr>
                <w:rFonts w:ascii="Arial" w:eastAsia="Times New Roman" w:hAnsi="Arial" w:cs="Arial"/>
                <w:color w:val="333333"/>
                <w:sz w:val="17"/>
                <w:szCs w:val="17"/>
              </w:rPr>
              <w:t>Exeter, New Hampshire</w:t>
            </w:r>
          </w:p>
        </w:tc>
        <w:tc>
          <w:tcPr>
            <w:tcW w:w="50" w:type="pct"/>
            <w:hideMark/>
          </w:tcPr>
          <w:p w:rsidR="004661DB" w:rsidRPr="004661DB" w:rsidRDefault="004661DB" w:rsidP="004661DB">
            <w:pPr>
              <w:spacing w:after="0" w:line="240" w:lineRule="auto"/>
              <w:rPr>
                <w:rFonts w:ascii="Arial" w:eastAsia="Times New Roman" w:hAnsi="Arial" w:cs="Arial"/>
                <w:color w:val="333333"/>
                <w:sz w:val="17"/>
                <w:szCs w:val="17"/>
              </w:rPr>
            </w:pPr>
          </w:p>
        </w:tc>
      </w:tr>
      <w:tr w:rsidR="004661DB" w:rsidRPr="004661DB" w:rsidTr="004661DB">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r w:rsidRPr="004661DB">
              <w:rPr>
                <w:rFonts w:ascii="Arial" w:eastAsia="Times New Roman" w:hAnsi="Arial" w:cs="Arial"/>
                <w:color w:val="333333"/>
                <w:sz w:val="18"/>
                <w:szCs w:val="18"/>
              </w:rPr>
              <w:t xml:space="preserve">1680 </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r w:rsidRPr="004661DB">
              <w:rPr>
                <w:rFonts w:ascii="Arial" w:eastAsia="Times New Roman" w:hAnsi="Arial" w:cs="Arial"/>
                <w:b/>
                <w:bCs/>
                <w:color w:val="333333"/>
                <w:sz w:val="18"/>
                <w:szCs w:val="18"/>
              </w:rPr>
              <w:t>1680</w:t>
            </w:r>
          </w:p>
          <w:p w:rsidR="004661DB" w:rsidRPr="004661DB" w:rsidRDefault="004661DB" w:rsidP="004661DB">
            <w:pPr>
              <w:spacing w:after="0" w:line="240" w:lineRule="auto"/>
              <w:rPr>
                <w:rFonts w:ascii="Arial" w:eastAsia="Times New Roman" w:hAnsi="Arial" w:cs="Arial"/>
                <w:color w:val="707070"/>
                <w:sz w:val="18"/>
                <w:szCs w:val="18"/>
              </w:rPr>
            </w:pPr>
            <w:r w:rsidRPr="004661DB">
              <w:rPr>
                <w:rFonts w:ascii="Arial" w:eastAsia="Times New Roman" w:hAnsi="Arial" w:cs="Arial"/>
                <w:color w:val="707070"/>
                <w:sz w:val="18"/>
                <w:szCs w:val="18"/>
              </w:rPr>
              <w:t>Age 40</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7" w:history="1">
              <w:r w:rsidRPr="004661DB">
                <w:rPr>
                  <w:rFonts w:ascii="Times New Roman" w:eastAsia="Times New Roman" w:hAnsi="Times New Roman" w:cs="Times New Roman"/>
                  <w:b/>
                  <w:bCs/>
                  <w:color w:val="1166BB"/>
                  <w:sz w:val="18"/>
                  <w:szCs w:val="18"/>
                </w:rPr>
                <w:t xml:space="preserve">Birth of Samuel </w:t>
              </w:r>
              <w:proofErr w:type="spellStart"/>
              <w:r w:rsidRPr="004661DB">
                <w:rPr>
                  <w:rFonts w:ascii="Times New Roman" w:eastAsia="Times New Roman" w:hAnsi="Times New Roman" w:cs="Times New Roman"/>
                  <w:b/>
                  <w:bCs/>
                  <w:color w:val="1166BB"/>
                  <w:sz w:val="18"/>
                  <w:szCs w:val="18"/>
                </w:rPr>
                <w:t>Lary</w:t>
              </w:r>
              <w:proofErr w:type="spellEnd"/>
            </w:hyperlink>
            <w:r w:rsidRPr="004661DB">
              <w:rPr>
                <w:rFonts w:ascii="Arial" w:eastAsia="Times New Roman" w:hAnsi="Arial" w:cs="Arial"/>
                <w:b/>
                <w:bCs/>
                <w:color w:val="333333"/>
                <w:sz w:val="18"/>
                <w:szCs w:val="18"/>
              </w:rPr>
              <w:t xml:space="preserve"> </w:t>
            </w:r>
          </w:p>
          <w:p w:rsidR="004661DB" w:rsidRPr="004661DB" w:rsidRDefault="004661DB" w:rsidP="004661DB">
            <w:pPr>
              <w:spacing w:after="0" w:line="240" w:lineRule="auto"/>
              <w:rPr>
                <w:rFonts w:ascii="Arial" w:eastAsia="Times New Roman" w:hAnsi="Arial" w:cs="Arial"/>
                <w:color w:val="333333"/>
                <w:sz w:val="17"/>
                <w:szCs w:val="17"/>
              </w:rPr>
            </w:pPr>
            <w:r w:rsidRPr="004661DB">
              <w:rPr>
                <w:rFonts w:ascii="Arial" w:eastAsia="Times New Roman" w:hAnsi="Arial" w:cs="Arial"/>
                <w:color w:val="333333"/>
                <w:sz w:val="17"/>
                <w:szCs w:val="17"/>
              </w:rPr>
              <w:t>Exeter, Rockingham, New Hampshire, USA</w:t>
            </w:r>
          </w:p>
        </w:tc>
        <w:tc>
          <w:tcPr>
            <w:tcW w:w="50" w:type="pct"/>
            <w:hideMark/>
          </w:tcPr>
          <w:p w:rsidR="004661DB" w:rsidRPr="004661DB" w:rsidRDefault="004661DB" w:rsidP="004661DB">
            <w:pPr>
              <w:spacing w:after="0" w:line="240" w:lineRule="auto"/>
              <w:rPr>
                <w:rFonts w:ascii="Arial" w:eastAsia="Times New Roman" w:hAnsi="Arial" w:cs="Arial"/>
                <w:color w:val="333333"/>
                <w:sz w:val="17"/>
                <w:szCs w:val="17"/>
              </w:rPr>
            </w:pPr>
          </w:p>
        </w:tc>
      </w:tr>
      <w:tr w:rsidR="004661DB" w:rsidRPr="004661DB" w:rsidTr="004661DB">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r w:rsidRPr="004661DB">
              <w:rPr>
                <w:rFonts w:ascii="Arial" w:eastAsia="Times New Roman" w:hAnsi="Arial" w:cs="Arial"/>
                <w:color w:val="333333"/>
                <w:sz w:val="18"/>
                <w:szCs w:val="18"/>
              </w:rPr>
              <w:t xml:space="preserve">1690 </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r w:rsidRPr="004661DB">
              <w:rPr>
                <w:rFonts w:ascii="Arial" w:eastAsia="Times New Roman" w:hAnsi="Arial" w:cs="Arial"/>
                <w:b/>
                <w:bCs/>
                <w:color w:val="333333"/>
                <w:sz w:val="18"/>
                <w:szCs w:val="18"/>
              </w:rPr>
              <w:t>1690</w:t>
            </w:r>
          </w:p>
          <w:p w:rsidR="004661DB" w:rsidRPr="004661DB" w:rsidRDefault="004661DB" w:rsidP="004661DB">
            <w:pPr>
              <w:spacing w:after="0" w:line="240" w:lineRule="auto"/>
              <w:rPr>
                <w:rFonts w:ascii="Arial" w:eastAsia="Times New Roman" w:hAnsi="Arial" w:cs="Arial"/>
                <w:color w:val="707070"/>
                <w:sz w:val="18"/>
                <w:szCs w:val="18"/>
              </w:rPr>
            </w:pPr>
            <w:r w:rsidRPr="004661DB">
              <w:rPr>
                <w:rFonts w:ascii="Arial" w:eastAsia="Times New Roman" w:hAnsi="Arial" w:cs="Arial"/>
                <w:color w:val="707070"/>
                <w:sz w:val="18"/>
                <w:szCs w:val="18"/>
              </w:rPr>
              <w:t>Age 50</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8" w:history="1">
              <w:r w:rsidRPr="004661DB">
                <w:rPr>
                  <w:rFonts w:ascii="Times New Roman" w:eastAsia="Times New Roman" w:hAnsi="Times New Roman" w:cs="Times New Roman"/>
                  <w:b/>
                  <w:bCs/>
                  <w:color w:val="1166BB"/>
                  <w:sz w:val="18"/>
                  <w:szCs w:val="18"/>
                </w:rPr>
                <w:t xml:space="preserve">Birth of Thomas </w:t>
              </w:r>
              <w:proofErr w:type="spellStart"/>
              <w:r w:rsidRPr="004661DB">
                <w:rPr>
                  <w:rFonts w:ascii="Times New Roman" w:eastAsia="Times New Roman" w:hAnsi="Times New Roman" w:cs="Times New Roman"/>
                  <w:b/>
                  <w:bCs/>
                  <w:color w:val="1166BB"/>
                  <w:sz w:val="18"/>
                  <w:szCs w:val="18"/>
                </w:rPr>
                <w:t>Lary</w:t>
              </w:r>
              <w:proofErr w:type="spellEnd"/>
            </w:hyperlink>
            <w:r w:rsidRPr="004661DB">
              <w:rPr>
                <w:rFonts w:ascii="Arial" w:eastAsia="Times New Roman" w:hAnsi="Arial" w:cs="Arial"/>
                <w:b/>
                <w:bCs/>
                <w:color w:val="333333"/>
                <w:sz w:val="18"/>
                <w:szCs w:val="18"/>
              </w:rPr>
              <w:t xml:space="preserve"> </w:t>
            </w:r>
          </w:p>
        </w:tc>
        <w:tc>
          <w:tcPr>
            <w:tcW w:w="50" w:type="pct"/>
            <w:hideMark/>
          </w:tcPr>
          <w:p w:rsidR="004661DB" w:rsidRPr="004661DB" w:rsidRDefault="004661DB" w:rsidP="004661DB">
            <w:pPr>
              <w:spacing w:after="0" w:line="240" w:lineRule="auto"/>
              <w:rPr>
                <w:rFonts w:ascii="Arial" w:eastAsia="Times New Roman" w:hAnsi="Arial" w:cs="Arial"/>
                <w:b/>
                <w:bCs/>
                <w:color w:val="333333"/>
                <w:sz w:val="18"/>
                <w:szCs w:val="18"/>
              </w:rPr>
            </w:pPr>
          </w:p>
        </w:tc>
      </w:tr>
      <w:tr w:rsidR="004661DB" w:rsidRPr="004661DB" w:rsidTr="004661DB">
        <w:tc>
          <w:tcPr>
            <w:tcW w:w="0" w:type="auto"/>
            <w:hideMark/>
          </w:tcPr>
          <w:p w:rsidR="004661DB" w:rsidRPr="004661DB" w:rsidRDefault="004661DB" w:rsidP="004661DB">
            <w:pPr>
              <w:spacing w:after="0" w:line="240" w:lineRule="auto"/>
              <w:rPr>
                <w:rFonts w:ascii="Times New Roman" w:eastAsia="Times New Roman" w:hAnsi="Times New Roman" w:cs="Times New Roman"/>
                <w:sz w:val="20"/>
                <w:szCs w:val="20"/>
              </w:rPr>
            </w:pP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r w:rsidRPr="004661DB">
              <w:rPr>
                <w:rFonts w:ascii="Arial" w:eastAsia="Times New Roman" w:hAnsi="Arial" w:cs="Arial"/>
                <w:b/>
                <w:bCs/>
                <w:color w:val="333333"/>
                <w:sz w:val="18"/>
                <w:szCs w:val="18"/>
              </w:rPr>
              <w:t>1690</w:t>
            </w:r>
          </w:p>
          <w:p w:rsidR="004661DB" w:rsidRPr="004661DB" w:rsidRDefault="004661DB" w:rsidP="004661DB">
            <w:pPr>
              <w:spacing w:after="0" w:line="240" w:lineRule="auto"/>
              <w:rPr>
                <w:rFonts w:ascii="Arial" w:eastAsia="Times New Roman" w:hAnsi="Arial" w:cs="Arial"/>
                <w:color w:val="707070"/>
                <w:sz w:val="18"/>
                <w:szCs w:val="18"/>
              </w:rPr>
            </w:pPr>
            <w:r w:rsidRPr="004661DB">
              <w:rPr>
                <w:rFonts w:ascii="Arial" w:eastAsia="Times New Roman" w:hAnsi="Arial" w:cs="Arial"/>
                <w:color w:val="707070"/>
                <w:sz w:val="18"/>
                <w:szCs w:val="18"/>
              </w:rPr>
              <w:t>Age 50</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9" w:history="1">
              <w:r w:rsidRPr="004661DB">
                <w:rPr>
                  <w:rFonts w:ascii="Times New Roman" w:eastAsia="Times New Roman" w:hAnsi="Times New Roman" w:cs="Times New Roman"/>
                  <w:b/>
                  <w:bCs/>
                  <w:color w:val="1166BB"/>
                  <w:sz w:val="18"/>
                  <w:szCs w:val="18"/>
                </w:rPr>
                <w:t xml:space="preserve">Death of Cornelius at Exeter, Rockingham, New </w:t>
              </w:r>
              <w:proofErr w:type="spellStart"/>
              <w:r w:rsidRPr="004661DB">
                <w:rPr>
                  <w:rFonts w:ascii="Times New Roman" w:eastAsia="Times New Roman" w:hAnsi="Times New Roman" w:cs="Times New Roman"/>
                  <w:b/>
                  <w:bCs/>
                  <w:color w:val="1166BB"/>
                  <w:sz w:val="18"/>
                  <w:szCs w:val="18"/>
                </w:rPr>
                <w:t>Hampsh</w:t>
              </w:r>
              <w:proofErr w:type="spellEnd"/>
              <w:r w:rsidRPr="004661DB">
                <w:rPr>
                  <w:rFonts w:ascii="Times New Roman" w:eastAsia="Times New Roman" w:hAnsi="Times New Roman" w:cs="Times New Roman"/>
                  <w:b/>
                  <w:bCs/>
                  <w:color w:val="1166BB"/>
                  <w:sz w:val="18"/>
                  <w:szCs w:val="18"/>
                </w:rPr>
                <w:t>...</w:t>
              </w:r>
            </w:hyperlink>
            <w:r w:rsidRPr="004661DB">
              <w:rPr>
                <w:rFonts w:ascii="Arial" w:eastAsia="Times New Roman" w:hAnsi="Arial" w:cs="Arial"/>
                <w:b/>
                <w:bCs/>
                <w:color w:val="333333"/>
                <w:sz w:val="18"/>
                <w:szCs w:val="18"/>
              </w:rPr>
              <w:t xml:space="preserve"> </w:t>
            </w:r>
          </w:p>
          <w:p w:rsidR="004661DB" w:rsidRPr="004661DB" w:rsidRDefault="004661DB" w:rsidP="004661DB">
            <w:pPr>
              <w:spacing w:after="0" w:line="240" w:lineRule="auto"/>
              <w:rPr>
                <w:rFonts w:ascii="Arial" w:eastAsia="Times New Roman" w:hAnsi="Arial" w:cs="Arial"/>
                <w:color w:val="333333"/>
                <w:sz w:val="17"/>
                <w:szCs w:val="17"/>
              </w:rPr>
            </w:pPr>
            <w:r w:rsidRPr="004661DB">
              <w:rPr>
                <w:rFonts w:ascii="Arial" w:eastAsia="Times New Roman" w:hAnsi="Arial" w:cs="Arial"/>
                <w:color w:val="333333"/>
                <w:sz w:val="17"/>
                <w:szCs w:val="17"/>
              </w:rPr>
              <w:t>New Hampshire</w:t>
            </w:r>
          </w:p>
        </w:tc>
        <w:tc>
          <w:tcPr>
            <w:tcW w:w="50" w:type="pct"/>
            <w:hideMark/>
          </w:tcPr>
          <w:p w:rsidR="004661DB" w:rsidRPr="004661DB" w:rsidRDefault="004661DB" w:rsidP="004661DB">
            <w:pPr>
              <w:spacing w:after="0" w:line="240" w:lineRule="auto"/>
              <w:rPr>
                <w:rFonts w:ascii="Arial" w:eastAsia="Times New Roman" w:hAnsi="Arial" w:cs="Arial"/>
                <w:color w:val="333333"/>
                <w:sz w:val="17"/>
                <w:szCs w:val="17"/>
              </w:rPr>
            </w:pPr>
          </w:p>
        </w:tc>
      </w:tr>
      <w:tr w:rsidR="004661DB" w:rsidRPr="004661DB" w:rsidTr="004661DB">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r w:rsidRPr="004661DB">
              <w:rPr>
                <w:rFonts w:ascii="Arial" w:eastAsia="Times New Roman" w:hAnsi="Arial" w:cs="Arial"/>
                <w:color w:val="333333"/>
                <w:sz w:val="18"/>
                <w:szCs w:val="18"/>
              </w:rPr>
              <w:t xml:space="preserve">1700 </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r w:rsidRPr="004661DB">
              <w:rPr>
                <w:rFonts w:ascii="Arial" w:eastAsia="Times New Roman" w:hAnsi="Arial" w:cs="Arial"/>
                <w:b/>
                <w:bCs/>
                <w:color w:val="333333"/>
                <w:sz w:val="18"/>
                <w:szCs w:val="18"/>
              </w:rPr>
              <w:t>1700</w:t>
            </w:r>
          </w:p>
          <w:p w:rsidR="004661DB" w:rsidRPr="004661DB" w:rsidRDefault="004661DB" w:rsidP="004661DB">
            <w:pPr>
              <w:spacing w:after="0" w:line="240" w:lineRule="auto"/>
              <w:rPr>
                <w:rFonts w:ascii="Arial" w:eastAsia="Times New Roman" w:hAnsi="Arial" w:cs="Arial"/>
                <w:color w:val="707070"/>
                <w:sz w:val="18"/>
                <w:szCs w:val="18"/>
              </w:rPr>
            </w:pPr>
            <w:r w:rsidRPr="004661DB">
              <w:rPr>
                <w:rFonts w:ascii="Arial" w:eastAsia="Times New Roman" w:hAnsi="Arial" w:cs="Arial"/>
                <w:color w:val="707070"/>
                <w:sz w:val="18"/>
                <w:szCs w:val="18"/>
              </w:rPr>
              <w:t>Age 50</w:t>
            </w: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10" w:history="1">
              <w:r w:rsidRPr="004661DB">
                <w:rPr>
                  <w:rFonts w:ascii="Times New Roman" w:eastAsia="Times New Roman" w:hAnsi="Times New Roman" w:cs="Times New Roman"/>
                  <w:b/>
                  <w:bCs/>
                  <w:color w:val="1166BB"/>
                  <w:sz w:val="18"/>
                  <w:szCs w:val="18"/>
                </w:rPr>
                <w:t xml:space="preserve">Birth of Sarah </w:t>
              </w:r>
              <w:proofErr w:type="spellStart"/>
              <w:r w:rsidRPr="004661DB">
                <w:rPr>
                  <w:rFonts w:ascii="Times New Roman" w:eastAsia="Times New Roman" w:hAnsi="Times New Roman" w:cs="Times New Roman"/>
                  <w:b/>
                  <w:bCs/>
                  <w:color w:val="1166BB"/>
                  <w:sz w:val="18"/>
                  <w:szCs w:val="18"/>
                </w:rPr>
                <w:t>Lary</w:t>
              </w:r>
              <w:proofErr w:type="spellEnd"/>
            </w:hyperlink>
            <w:r w:rsidRPr="004661DB">
              <w:rPr>
                <w:rFonts w:ascii="Arial" w:eastAsia="Times New Roman" w:hAnsi="Arial" w:cs="Arial"/>
                <w:b/>
                <w:bCs/>
                <w:color w:val="333333"/>
                <w:sz w:val="18"/>
                <w:szCs w:val="18"/>
              </w:rPr>
              <w:t xml:space="preserve"> </w:t>
            </w:r>
          </w:p>
          <w:p w:rsidR="004661DB" w:rsidRPr="004661DB" w:rsidRDefault="004661DB" w:rsidP="004661DB">
            <w:pPr>
              <w:spacing w:after="0" w:line="240" w:lineRule="auto"/>
              <w:rPr>
                <w:rFonts w:ascii="Arial" w:eastAsia="Times New Roman" w:hAnsi="Arial" w:cs="Arial"/>
                <w:color w:val="333333"/>
                <w:sz w:val="17"/>
                <w:szCs w:val="17"/>
              </w:rPr>
            </w:pPr>
            <w:r w:rsidRPr="004661DB">
              <w:rPr>
                <w:rFonts w:ascii="Arial" w:eastAsia="Times New Roman" w:hAnsi="Arial" w:cs="Arial"/>
                <w:color w:val="333333"/>
                <w:sz w:val="17"/>
                <w:szCs w:val="17"/>
              </w:rPr>
              <w:t>Exeter, Rockingham, New Hampshire, USA</w:t>
            </w:r>
          </w:p>
        </w:tc>
        <w:tc>
          <w:tcPr>
            <w:tcW w:w="50" w:type="pct"/>
            <w:hideMark/>
          </w:tcPr>
          <w:p w:rsidR="004661DB" w:rsidRPr="004661DB" w:rsidRDefault="004661DB" w:rsidP="004661DB">
            <w:pPr>
              <w:spacing w:after="0" w:line="240" w:lineRule="auto"/>
              <w:rPr>
                <w:rFonts w:ascii="Arial" w:eastAsia="Times New Roman" w:hAnsi="Arial" w:cs="Arial"/>
                <w:color w:val="333333"/>
                <w:sz w:val="17"/>
                <w:szCs w:val="17"/>
              </w:rPr>
            </w:pPr>
          </w:p>
        </w:tc>
      </w:tr>
      <w:tr w:rsidR="004661DB" w:rsidRPr="004661DB" w:rsidTr="004661DB">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r w:rsidRPr="004661DB">
              <w:rPr>
                <w:rFonts w:ascii="Arial" w:eastAsia="Times New Roman" w:hAnsi="Arial" w:cs="Arial"/>
                <w:color w:val="333333"/>
                <w:sz w:val="18"/>
                <w:szCs w:val="18"/>
              </w:rPr>
              <w:t xml:space="preserve">???? </w:t>
            </w:r>
          </w:p>
        </w:tc>
        <w:tc>
          <w:tcPr>
            <w:tcW w:w="0" w:type="auto"/>
            <w:hideMark/>
          </w:tcPr>
          <w:p w:rsidR="004661DB" w:rsidRPr="004661DB" w:rsidRDefault="004661DB" w:rsidP="004661DB">
            <w:pPr>
              <w:spacing w:after="0" w:line="240" w:lineRule="auto"/>
              <w:rPr>
                <w:rFonts w:ascii="Arial" w:eastAsia="Times New Roman" w:hAnsi="Arial" w:cs="Arial"/>
                <w:color w:val="333333"/>
                <w:sz w:val="18"/>
                <w:szCs w:val="18"/>
              </w:rPr>
            </w:pPr>
          </w:p>
        </w:tc>
        <w:tc>
          <w:tcPr>
            <w:tcW w:w="0" w:type="auto"/>
            <w:hideMark/>
          </w:tcPr>
          <w:p w:rsidR="004661DB" w:rsidRPr="004661DB" w:rsidRDefault="004661DB" w:rsidP="004661DB">
            <w:pPr>
              <w:spacing w:after="0" w:line="240" w:lineRule="auto"/>
              <w:rPr>
                <w:rFonts w:ascii="Arial" w:eastAsia="Times New Roman" w:hAnsi="Arial" w:cs="Arial"/>
                <w:b/>
                <w:bCs/>
                <w:color w:val="333333"/>
                <w:sz w:val="18"/>
                <w:szCs w:val="18"/>
              </w:rPr>
            </w:pPr>
            <w:hyperlink r:id="rId11" w:history="1">
              <w:r w:rsidRPr="004661DB">
                <w:rPr>
                  <w:rFonts w:ascii="Times New Roman" w:eastAsia="Times New Roman" w:hAnsi="Times New Roman" w:cs="Times New Roman"/>
                  <w:b/>
                  <w:bCs/>
                  <w:color w:val="1166BB"/>
                  <w:sz w:val="18"/>
                  <w:szCs w:val="18"/>
                </w:rPr>
                <w:t xml:space="preserve">Birth of Cornelius </w:t>
              </w:r>
              <w:proofErr w:type="spellStart"/>
              <w:r w:rsidRPr="004661DB">
                <w:rPr>
                  <w:rFonts w:ascii="Times New Roman" w:eastAsia="Times New Roman" w:hAnsi="Times New Roman" w:cs="Times New Roman"/>
                  <w:b/>
                  <w:bCs/>
                  <w:color w:val="1166BB"/>
                  <w:sz w:val="18"/>
                  <w:szCs w:val="18"/>
                </w:rPr>
                <w:t>Lary</w:t>
              </w:r>
              <w:proofErr w:type="spellEnd"/>
              <w:r w:rsidRPr="004661DB">
                <w:rPr>
                  <w:rFonts w:ascii="Times New Roman" w:eastAsia="Times New Roman" w:hAnsi="Times New Roman" w:cs="Times New Roman"/>
                  <w:b/>
                  <w:bCs/>
                  <w:color w:val="1166BB"/>
                  <w:sz w:val="18"/>
                  <w:szCs w:val="18"/>
                </w:rPr>
                <w:t>, Jr.</w:t>
              </w:r>
            </w:hyperlink>
            <w:r w:rsidRPr="004661DB">
              <w:rPr>
                <w:rFonts w:ascii="Arial" w:eastAsia="Times New Roman" w:hAnsi="Arial" w:cs="Arial"/>
                <w:b/>
                <w:bCs/>
                <w:color w:val="333333"/>
                <w:sz w:val="18"/>
                <w:szCs w:val="18"/>
              </w:rPr>
              <w:t xml:space="preserve"> </w:t>
            </w:r>
          </w:p>
        </w:tc>
        <w:tc>
          <w:tcPr>
            <w:tcW w:w="0" w:type="auto"/>
            <w:vAlign w:val="center"/>
            <w:hideMark/>
          </w:tcPr>
          <w:p w:rsidR="004661DB" w:rsidRPr="004661DB" w:rsidRDefault="004661DB" w:rsidP="004661DB">
            <w:pPr>
              <w:spacing w:after="0" w:line="240" w:lineRule="auto"/>
              <w:rPr>
                <w:rFonts w:ascii="Times New Roman" w:eastAsia="Times New Roman" w:hAnsi="Times New Roman" w:cs="Times New Roman"/>
                <w:sz w:val="20"/>
                <w:szCs w:val="20"/>
              </w:rPr>
            </w:pPr>
          </w:p>
        </w:tc>
      </w:tr>
    </w:tbl>
    <w:p w:rsidR="00C12492" w:rsidRDefault="00C12492"/>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DB"/>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962"/>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1DB"/>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1206"/>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F5F4E-5E62-4C2B-8163-580F64AA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149557">
      <w:bodyDiv w:val="1"/>
      <w:marLeft w:val="0"/>
      <w:marRight w:val="0"/>
      <w:marTop w:val="0"/>
      <w:marBottom w:val="0"/>
      <w:divBdr>
        <w:top w:val="none" w:sz="0" w:space="0" w:color="auto"/>
        <w:left w:val="none" w:sz="0" w:space="0" w:color="auto"/>
        <w:bottom w:val="none" w:sz="0" w:space="0" w:color="auto"/>
        <w:right w:val="none" w:sz="0" w:space="0" w:color="auto"/>
      </w:divBdr>
      <w:divsChild>
        <w:div w:id="322975169">
          <w:marLeft w:val="0"/>
          <w:marRight w:val="0"/>
          <w:marTop w:val="0"/>
          <w:marBottom w:val="0"/>
          <w:divBdr>
            <w:top w:val="none" w:sz="0" w:space="0" w:color="auto"/>
            <w:left w:val="none" w:sz="0" w:space="0" w:color="auto"/>
            <w:bottom w:val="none" w:sz="0" w:space="0" w:color="auto"/>
            <w:right w:val="none" w:sz="0" w:space="0" w:color="auto"/>
          </w:divBdr>
          <w:divsChild>
            <w:div w:id="2133355448">
              <w:marLeft w:val="0"/>
              <w:marRight w:val="0"/>
              <w:marTop w:val="0"/>
              <w:marBottom w:val="0"/>
              <w:divBdr>
                <w:top w:val="none" w:sz="0" w:space="0" w:color="auto"/>
                <w:left w:val="none" w:sz="0" w:space="0" w:color="auto"/>
                <w:bottom w:val="none" w:sz="0" w:space="0" w:color="auto"/>
                <w:right w:val="none" w:sz="0" w:space="0" w:color="auto"/>
              </w:divBdr>
              <w:divsChild>
                <w:div w:id="1416241584">
                  <w:marLeft w:val="0"/>
                  <w:marRight w:val="0"/>
                  <w:marTop w:val="0"/>
                  <w:marBottom w:val="0"/>
                  <w:divBdr>
                    <w:top w:val="none" w:sz="0" w:space="0" w:color="auto"/>
                    <w:left w:val="none" w:sz="0" w:space="0" w:color="auto"/>
                    <w:bottom w:val="none" w:sz="0" w:space="0" w:color="auto"/>
                    <w:right w:val="none" w:sz="0" w:space="0" w:color="auto"/>
                  </w:divBdr>
                  <w:divsChild>
                    <w:div w:id="405765384">
                      <w:marLeft w:val="0"/>
                      <w:marRight w:val="0"/>
                      <w:marTop w:val="0"/>
                      <w:marBottom w:val="0"/>
                      <w:divBdr>
                        <w:top w:val="none" w:sz="0" w:space="0" w:color="auto"/>
                        <w:left w:val="none" w:sz="0" w:space="0" w:color="auto"/>
                        <w:bottom w:val="none" w:sz="0" w:space="0" w:color="auto"/>
                        <w:right w:val="none" w:sz="0" w:space="0" w:color="auto"/>
                      </w:divBdr>
                      <w:divsChild>
                        <w:div w:id="1973442306">
                          <w:marLeft w:val="0"/>
                          <w:marRight w:val="0"/>
                          <w:marTop w:val="0"/>
                          <w:marBottom w:val="0"/>
                          <w:divBdr>
                            <w:top w:val="none" w:sz="0" w:space="0" w:color="auto"/>
                            <w:left w:val="none" w:sz="0" w:space="0" w:color="auto"/>
                            <w:bottom w:val="none" w:sz="0" w:space="0" w:color="auto"/>
                            <w:right w:val="none" w:sz="0" w:space="0" w:color="auto"/>
                          </w:divBdr>
                          <w:divsChild>
                            <w:div w:id="794979552">
                              <w:marLeft w:val="0"/>
                              <w:marRight w:val="0"/>
                              <w:marTop w:val="0"/>
                              <w:marBottom w:val="0"/>
                              <w:divBdr>
                                <w:top w:val="none" w:sz="0" w:space="0" w:color="auto"/>
                                <w:left w:val="none" w:sz="0" w:space="0" w:color="auto"/>
                                <w:bottom w:val="none" w:sz="0" w:space="0" w:color="auto"/>
                                <w:right w:val="none" w:sz="0" w:space="0" w:color="auto"/>
                              </w:divBdr>
                              <w:divsChild>
                                <w:div w:id="742532109">
                                  <w:marLeft w:val="150"/>
                                  <w:marRight w:val="150"/>
                                  <w:marTop w:val="150"/>
                                  <w:marBottom w:val="150"/>
                                  <w:divBdr>
                                    <w:top w:val="none" w:sz="0" w:space="0" w:color="auto"/>
                                    <w:left w:val="none" w:sz="0" w:space="0" w:color="auto"/>
                                    <w:bottom w:val="none" w:sz="0" w:space="0" w:color="auto"/>
                                    <w:right w:val="none" w:sz="0" w:space="0" w:color="auto"/>
                                  </w:divBdr>
                                  <w:divsChild>
                                    <w:div w:id="2076312217">
                                      <w:marLeft w:val="0"/>
                                      <w:marRight w:val="0"/>
                                      <w:marTop w:val="0"/>
                                      <w:marBottom w:val="0"/>
                                      <w:divBdr>
                                        <w:top w:val="none" w:sz="0" w:space="0" w:color="auto"/>
                                        <w:left w:val="none" w:sz="0" w:space="0" w:color="auto"/>
                                        <w:bottom w:val="none" w:sz="0" w:space="0" w:color="auto"/>
                                        <w:right w:val="none" w:sz="0" w:space="0" w:color="auto"/>
                                      </w:divBdr>
                                      <w:divsChild>
                                        <w:div w:id="217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2230">
                                  <w:marLeft w:val="150"/>
                                  <w:marRight w:val="150"/>
                                  <w:marTop w:val="150"/>
                                  <w:marBottom w:val="150"/>
                                  <w:divBdr>
                                    <w:top w:val="none" w:sz="0" w:space="0" w:color="auto"/>
                                    <w:left w:val="none" w:sz="0" w:space="0" w:color="auto"/>
                                    <w:bottom w:val="none" w:sz="0" w:space="0" w:color="auto"/>
                                    <w:right w:val="none" w:sz="0" w:space="0" w:color="auto"/>
                                  </w:divBdr>
                                  <w:divsChild>
                                    <w:div w:id="1042704495">
                                      <w:marLeft w:val="0"/>
                                      <w:marRight w:val="0"/>
                                      <w:marTop w:val="0"/>
                                      <w:marBottom w:val="0"/>
                                      <w:divBdr>
                                        <w:top w:val="none" w:sz="0" w:space="0" w:color="auto"/>
                                        <w:left w:val="none" w:sz="0" w:space="0" w:color="auto"/>
                                        <w:bottom w:val="none" w:sz="0" w:space="0" w:color="auto"/>
                                        <w:right w:val="none" w:sz="0" w:space="0" w:color="auto"/>
                                      </w:divBdr>
                                      <w:divsChild>
                                        <w:div w:id="417560358">
                                          <w:marLeft w:val="0"/>
                                          <w:marRight w:val="0"/>
                                          <w:marTop w:val="0"/>
                                          <w:marBottom w:val="0"/>
                                          <w:divBdr>
                                            <w:top w:val="none" w:sz="0" w:space="0" w:color="auto"/>
                                            <w:left w:val="none" w:sz="0" w:space="0" w:color="auto"/>
                                            <w:bottom w:val="dashed" w:sz="6" w:space="0" w:color="EEEEEE"/>
                                            <w:right w:val="none" w:sz="0" w:space="0" w:color="auto"/>
                                          </w:divBdr>
                                        </w:div>
                                        <w:div w:id="2045595361">
                                          <w:marLeft w:val="0"/>
                                          <w:marRight w:val="0"/>
                                          <w:marTop w:val="0"/>
                                          <w:marBottom w:val="0"/>
                                          <w:divBdr>
                                            <w:top w:val="none" w:sz="0" w:space="0" w:color="auto"/>
                                            <w:left w:val="none" w:sz="0" w:space="0" w:color="auto"/>
                                            <w:bottom w:val="none" w:sz="0" w:space="0" w:color="auto"/>
                                            <w:right w:val="none" w:sz="0" w:space="0" w:color="auto"/>
                                          </w:divBdr>
                                          <w:divsChild>
                                            <w:div w:id="584873987">
                                              <w:marLeft w:val="0"/>
                                              <w:marRight w:val="0"/>
                                              <w:marTop w:val="0"/>
                                              <w:marBottom w:val="0"/>
                                              <w:divBdr>
                                                <w:top w:val="none" w:sz="0" w:space="0" w:color="auto"/>
                                                <w:left w:val="none" w:sz="0" w:space="0" w:color="auto"/>
                                                <w:bottom w:val="none" w:sz="0" w:space="0" w:color="auto"/>
                                                <w:right w:val="none" w:sz="0" w:space="0" w:color="auto"/>
                                              </w:divBdr>
                                            </w:div>
                                            <w:div w:id="1242327405">
                                              <w:marLeft w:val="0"/>
                                              <w:marRight w:val="0"/>
                                              <w:marTop w:val="0"/>
                                              <w:marBottom w:val="0"/>
                                              <w:divBdr>
                                                <w:top w:val="none" w:sz="0" w:space="0" w:color="auto"/>
                                                <w:left w:val="none" w:sz="0" w:space="0" w:color="auto"/>
                                                <w:bottom w:val="none" w:sz="0" w:space="0" w:color="auto"/>
                                                <w:right w:val="none" w:sz="0" w:space="0" w:color="auto"/>
                                              </w:divBdr>
                                            </w:div>
                                            <w:div w:id="330448822">
                                              <w:marLeft w:val="0"/>
                                              <w:marRight w:val="0"/>
                                              <w:marTop w:val="0"/>
                                              <w:marBottom w:val="0"/>
                                              <w:divBdr>
                                                <w:top w:val="none" w:sz="0" w:space="0" w:color="auto"/>
                                                <w:left w:val="none" w:sz="0" w:space="0" w:color="auto"/>
                                                <w:bottom w:val="none" w:sz="0" w:space="0" w:color="auto"/>
                                                <w:right w:val="none" w:sz="0" w:space="0" w:color="auto"/>
                                              </w:divBdr>
                                            </w:div>
                                            <w:div w:id="32584428">
                                              <w:marLeft w:val="0"/>
                                              <w:marRight w:val="0"/>
                                              <w:marTop w:val="0"/>
                                              <w:marBottom w:val="0"/>
                                              <w:divBdr>
                                                <w:top w:val="none" w:sz="0" w:space="0" w:color="auto"/>
                                                <w:left w:val="none" w:sz="0" w:space="0" w:color="auto"/>
                                                <w:bottom w:val="none" w:sz="0" w:space="0" w:color="auto"/>
                                                <w:right w:val="none" w:sz="0" w:space="0" w:color="auto"/>
                                              </w:divBdr>
                                            </w:div>
                                            <w:div w:id="530918085">
                                              <w:marLeft w:val="0"/>
                                              <w:marRight w:val="0"/>
                                              <w:marTop w:val="0"/>
                                              <w:marBottom w:val="0"/>
                                              <w:divBdr>
                                                <w:top w:val="none" w:sz="0" w:space="0" w:color="auto"/>
                                                <w:left w:val="none" w:sz="0" w:space="0" w:color="auto"/>
                                                <w:bottom w:val="none" w:sz="0" w:space="0" w:color="auto"/>
                                                <w:right w:val="none" w:sz="0" w:space="0" w:color="auto"/>
                                              </w:divBdr>
                                            </w:div>
                                            <w:div w:id="1425421128">
                                              <w:marLeft w:val="0"/>
                                              <w:marRight w:val="0"/>
                                              <w:marTop w:val="0"/>
                                              <w:marBottom w:val="0"/>
                                              <w:divBdr>
                                                <w:top w:val="none" w:sz="0" w:space="0" w:color="auto"/>
                                                <w:left w:val="none" w:sz="0" w:space="0" w:color="auto"/>
                                                <w:bottom w:val="none" w:sz="0" w:space="0" w:color="auto"/>
                                                <w:right w:val="none" w:sz="0" w:space="0" w:color="auto"/>
                                              </w:divBdr>
                                            </w:div>
                                            <w:div w:id="1597665752">
                                              <w:marLeft w:val="0"/>
                                              <w:marRight w:val="0"/>
                                              <w:marTop w:val="0"/>
                                              <w:marBottom w:val="0"/>
                                              <w:divBdr>
                                                <w:top w:val="none" w:sz="0" w:space="0" w:color="auto"/>
                                                <w:left w:val="none" w:sz="0" w:space="0" w:color="auto"/>
                                                <w:bottom w:val="none" w:sz="0" w:space="0" w:color="auto"/>
                                                <w:right w:val="none" w:sz="0" w:space="0" w:color="auto"/>
                                              </w:divBdr>
                                            </w:div>
                                            <w:div w:id="161045633">
                                              <w:marLeft w:val="0"/>
                                              <w:marRight w:val="0"/>
                                              <w:marTop w:val="0"/>
                                              <w:marBottom w:val="0"/>
                                              <w:divBdr>
                                                <w:top w:val="none" w:sz="0" w:space="0" w:color="auto"/>
                                                <w:left w:val="none" w:sz="0" w:space="0" w:color="auto"/>
                                                <w:bottom w:val="none" w:sz="0" w:space="0" w:color="auto"/>
                                                <w:right w:val="none" w:sz="0" w:space="0" w:color="auto"/>
                                              </w:divBdr>
                                            </w:div>
                                            <w:div w:id="1418090600">
                                              <w:marLeft w:val="0"/>
                                              <w:marRight w:val="0"/>
                                              <w:marTop w:val="0"/>
                                              <w:marBottom w:val="0"/>
                                              <w:divBdr>
                                                <w:top w:val="none" w:sz="0" w:space="0" w:color="auto"/>
                                                <w:left w:val="none" w:sz="0" w:space="0" w:color="auto"/>
                                                <w:bottom w:val="none" w:sz="0" w:space="0" w:color="auto"/>
                                                <w:right w:val="none" w:sz="0" w:space="0" w:color="auto"/>
                                              </w:divBdr>
                                            </w:div>
                                            <w:div w:id="1036348705">
                                              <w:marLeft w:val="0"/>
                                              <w:marRight w:val="0"/>
                                              <w:marTop w:val="0"/>
                                              <w:marBottom w:val="0"/>
                                              <w:divBdr>
                                                <w:top w:val="none" w:sz="0" w:space="0" w:color="auto"/>
                                                <w:left w:val="none" w:sz="0" w:space="0" w:color="auto"/>
                                                <w:bottom w:val="none" w:sz="0" w:space="0" w:color="auto"/>
                                                <w:right w:val="none" w:sz="0" w:space="0" w:color="auto"/>
                                              </w:divBdr>
                                            </w:div>
                                            <w:div w:id="915019280">
                                              <w:marLeft w:val="0"/>
                                              <w:marRight w:val="0"/>
                                              <w:marTop w:val="0"/>
                                              <w:marBottom w:val="0"/>
                                              <w:divBdr>
                                                <w:top w:val="none" w:sz="0" w:space="0" w:color="auto"/>
                                                <w:left w:val="none" w:sz="0" w:space="0" w:color="auto"/>
                                                <w:bottom w:val="none" w:sz="0" w:space="0" w:color="auto"/>
                                                <w:right w:val="none" w:sz="0" w:space="0" w:color="auto"/>
                                              </w:divBdr>
                                            </w:div>
                                            <w:div w:id="622730100">
                                              <w:marLeft w:val="0"/>
                                              <w:marRight w:val="0"/>
                                              <w:marTop w:val="0"/>
                                              <w:marBottom w:val="0"/>
                                              <w:divBdr>
                                                <w:top w:val="none" w:sz="0" w:space="0" w:color="auto"/>
                                                <w:left w:val="none" w:sz="0" w:space="0" w:color="auto"/>
                                                <w:bottom w:val="none" w:sz="0" w:space="0" w:color="auto"/>
                                                <w:right w:val="none" w:sz="0" w:space="0" w:color="auto"/>
                                              </w:divBdr>
                                            </w:div>
                                            <w:div w:id="1222868586">
                                              <w:marLeft w:val="0"/>
                                              <w:marRight w:val="0"/>
                                              <w:marTop w:val="0"/>
                                              <w:marBottom w:val="0"/>
                                              <w:divBdr>
                                                <w:top w:val="none" w:sz="0" w:space="0" w:color="auto"/>
                                                <w:left w:val="none" w:sz="0" w:space="0" w:color="auto"/>
                                                <w:bottom w:val="none" w:sz="0" w:space="0" w:color="auto"/>
                                                <w:right w:val="none" w:sz="0" w:space="0" w:color="auto"/>
                                              </w:divBdr>
                                            </w:div>
                                            <w:div w:id="1751122453">
                                              <w:marLeft w:val="0"/>
                                              <w:marRight w:val="0"/>
                                              <w:marTop w:val="0"/>
                                              <w:marBottom w:val="0"/>
                                              <w:divBdr>
                                                <w:top w:val="none" w:sz="0" w:space="0" w:color="auto"/>
                                                <w:left w:val="none" w:sz="0" w:space="0" w:color="auto"/>
                                                <w:bottom w:val="none" w:sz="0" w:space="0" w:color="auto"/>
                                                <w:right w:val="none" w:sz="0" w:space="0" w:color="auto"/>
                                              </w:divBdr>
                                            </w:div>
                                            <w:div w:id="175778305">
                                              <w:marLeft w:val="0"/>
                                              <w:marRight w:val="0"/>
                                              <w:marTop w:val="0"/>
                                              <w:marBottom w:val="0"/>
                                              <w:divBdr>
                                                <w:top w:val="none" w:sz="0" w:space="0" w:color="auto"/>
                                                <w:left w:val="none" w:sz="0" w:space="0" w:color="auto"/>
                                                <w:bottom w:val="none" w:sz="0" w:space="0" w:color="auto"/>
                                                <w:right w:val="none" w:sz="0" w:space="0" w:color="auto"/>
                                              </w:divBdr>
                                            </w:div>
                                            <w:div w:id="1924071691">
                                              <w:marLeft w:val="0"/>
                                              <w:marRight w:val="0"/>
                                              <w:marTop w:val="0"/>
                                              <w:marBottom w:val="0"/>
                                              <w:divBdr>
                                                <w:top w:val="none" w:sz="0" w:space="0" w:color="auto"/>
                                                <w:left w:val="none" w:sz="0" w:space="0" w:color="auto"/>
                                                <w:bottom w:val="none" w:sz="0" w:space="0" w:color="auto"/>
                                                <w:right w:val="none" w:sz="0" w:space="0" w:color="auto"/>
                                              </w:divBdr>
                                            </w:div>
                                            <w:div w:id="142166735">
                                              <w:marLeft w:val="0"/>
                                              <w:marRight w:val="0"/>
                                              <w:marTop w:val="0"/>
                                              <w:marBottom w:val="0"/>
                                              <w:divBdr>
                                                <w:top w:val="none" w:sz="0" w:space="0" w:color="auto"/>
                                                <w:left w:val="none" w:sz="0" w:space="0" w:color="auto"/>
                                                <w:bottom w:val="none" w:sz="0" w:space="0" w:color="auto"/>
                                                <w:right w:val="none" w:sz="0" w:space="0" w:color="auto"/>
                                              </w:divBdr>
                                            </w:div>
                                            <w:div w:id="1917667900">
                                              <w:marLeft w:val="0"/>
                                              <w:marRight w:val="0"/>
                                              <w:marTop w:val="0"/>
                                              <w:marBottom w:val="0"/>
                                              <w:divBdr>
                                                <w:top w:val="none" w:sz="0" w:space="0" w:color="auto"/>
                                                <w:left w:val="none" w:sz="0" w:space="0" w:color="auto"/>
                                                <w:bottom w:val="none" w:sz="0" w:space="0" w:color="auto"/>
                                                <w:right w:val="none" w:sz="0" w:space="0" w:color="auto"/>
                                              </w:divBdr>
                                            </w:div>
                                            <w:div w:id="488208840">
                                              <w:marLeft w:val="0"/>
                                              <w:marRight w:val="0"/>
                                              <w:marTop w:val="0"/>
                                              <w:marBottom w:val="0"/>
                                              <w:divBdr>
                                                <w:top w:val="none" w:sz="0" w:space="0" w:color="auto"/>
                                                <w:left w:val="none" w:sz="0" w:space="0" w:color="auto"/>
                                                <w:bottom w:val="none" w:sz="0" w:space="0" w:color="auto"/>
                                                <w:right w:val="none" w:sz="0" w:space="0" w:color="auto"/>
                                              </w:divBdr>
                                            </w:div>
                                            <w:div w:id="460615828">
                                              <w:marLeft w:val="0"/>
                                              <w:marRight w:val="0"/>
                                              <w:marTop w:val="0"/>
                                              <w:marBottom w:val="0"/>
                                              <w:divBdr>
                                                <w:top w:val="none" w:sz="0" w:space="0" w:color="auto"/>
                                                <w:left w:val="none" w:sz="0" w:space="0" w:color="auto"/>
                                                <w:bottom w:val="none" w:sz="0" w:space="0" w:color="auto"/>
                                                <w:right w:val="none" w:sz="0" w:space="0" w:color="auto"/>
                                              </w:divBdr>
                                            </w:div>
                                            <w:div w:id="2058972773">
                                              <w:marLeft w:val="0"/>
                                              <w:marRight w:val="0"/>
                                              <w:marTop w:val="0"/>
                                              <w:marBottom w:val="0"/>
                                              <w:divBdr>
                                                <w:top w:val="none" w:sz="0" w:space="0" w:color="auto"/>
                                                <w:left w:val="none" w:sz="0" w:space="0" w:color="auto"/>
                                                <w:bottom w:val="none" w:sz="0" w:space="0" w:color="auto"/>
                                                <w:right w:val="none" w:sz="0" w:space="0" w:color="auto"/>
                                              </w:divBdr>
                                            </w:div>
                                            <w:div w:id="1323194790">
                                              <w:marLeft w:val="0"/>
                                              <w:marRight w:val="0"/>
                                              <w:marTop w:val="0"/>
                                              <w:marBottom w:val="0"/>
                                              <w:divBdr>
                                                <w:top w:val="none" w:sz="0" w:space="0" w:color="auto"/>
                                                <w:left w:val="none" w:sz="0" w:space="0" w:color="auto"/>
                                                <w:bottom w:val="none" w:sz="0" w:space="0" w:color="auto"/>
                                                <w:right w:val="none" w:sz="0" w:space="0" w:color="auto"/>
                                              </w:divBdr>
                                            </w:div>
                                            <w:div w:id="728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i.com/profile/6000000000141472556/events/600000000014146544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geni.com/profile/6000000000141472556/events/600000000014144959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ni.com/profile/6000000000141472556/events/6000000000141470318" TargetMode="External"/><Relationship Id="rId11" Type="http://schemas.openxmlformats.org/officeDocument/2006/relationships/hyperlink" Target="http://www.geni.com/profile/6000000000141472556/events/6000000000141448426" TargetMode="External"/><Relationship Id="rId5" Type="http://schemas.openxmlformats.org/officeDocument/2006/relationships/hyperlink" Target="http://www.geni.com/profile/6000000000141472556/events/6000000000141472560" TargetMode="External"/><Relationship Id="rId10" Type="http://schemas.openxmlformats.org/officeDocument/2006/relationships/hyperlink" Target="http://www.geni.com/profile/6000000000141472556/events/6000000000141471830" TargetMode="External"/><Relationship Id="rId4" Type="http://schemas.openxmlformats.org/officeDocument/2006/relationships/hyperlink" Target="http://www.geni.com/" TargetMode="External"/><Relationship Id="rId9" Type="http://schemas.openxmlformats.org/officeDocument/2006/relationships/hyperlink" Target="http://www.geni.com/profile/6000000000141472556/events/600000000014147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14</Pages>
  <Words>12372</Words>
  <Characters>70525</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2015-12-05T20:04:00Z</dcterms:created>
  <dcterms:modified xsi:type="dcterms:W3CDTF">2015-12-06T05:20:00Z</dcterms:modified>
</cp:coreProperties>
</file>